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ТРУДА И СОЦИАЛЬНОГО РАЗВИТИЯ РОССИЙСКОЙ ФЕДЕРАЦИИ</w:t>
      </w: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17 декабря 2002 г. № 80</w:t>
      </w: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МЕТОДИЧЕСКИХ РЕКОМЕНДАЦИЙ </w:t>
      </w:r>
      <w:proofErr w:type="gramStart"/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РАЗРАБОТКЕ </w:t>
      </w:r>
      <w:proofErr w:type="gramStart"/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ГОСУДАРСТВЕННЫХ</w:t>
      </w:r>
      <w:proofErr w:type="gramEnd"/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НОРМАТИВНЫХ</w:t>
      </w: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ТРЕБОВАНИЙ ОХРАНЫ ТРУДА</w:t>
      </w: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труда и социального развития Российской Федера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</w:t>
      </w: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постановляет:</w:t>
      </w: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прилагаемые Методические рекомендации по разработке государственных нормативных требований охраны труда.</w:t>
      </w: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</w:t>
      </w: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 и социального развития</w:t>
      </w: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6067FA" w:rsidRPr="00C96D60" w:rsidRDefault="006067FA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А.ПОЧИНОК</w:t>
      </w: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D60" w:rsidRPr="00C96D60" w:rsidRDefault="00C96D60" w:rsidP="00C96D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6067FA" w:rsidRDefault="006067FA" w:rsidP="00C96D6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18"/>
          <w:szCs w:val="18"/>
        </w:rPr>
        <w:lastRenderedPageBreak/>
        <w:t>ПРИЛОЖЕНИЕ</w:t>
      </w:r>
    </w:p>
    <w:p w:rsidR="006067FA" w:rsidRDefault="006067FA" w:rsidP="00C96D6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18"/>
          <w:szCs w:val="18"/>
        </w:rPr>
        <w:t>к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Times New Roman"/>
          <w:color w:val="000000"/>
          <w:sz w:val="18"/>
          <w:szCs w:val="18"/>
        </w:rPr>
        <w:t>Постановлению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Times New Roman"/>
          <w:color w:val="000000"/>
          <w:sz w:val="18"/>
          <w:szCs w:val="18"/>
        </w:rPr>
        <w:t>Минтруда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Times New Roman"/>
          <w:color w:val="000000"/>
          <w:sz w:val="18"/>
          <w:szCs w:val="18"/>
        </w:rPr>
        <w:t>России от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17 </w:t>
      </w:r>
      <w:r>
        <w:rPr>
          <w:rFonts w:ascii="Arial" w:eastAsia="Times New Roman" w:hAnsi="Arial" w:cs="Times New Roman"/>
          <w:color w:val="000000"/>
          <w:sz w:val="18"/>
          <w:szCs w:val="18"/>
        </w:rPr>
        <w:t>декабря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2002 </w:t>
      </w:r>
      <w:r>
        <w:rPr>
          <w:rFonts w:ascii="Arial" w:eastAsia="Times New Roman" w:hAnsi="Arial" w:cs="Times New Roman"/>
          <w:color w:val="000000"/>
          <w:sz w:val="18"/>
          <w:szCs w:val="18"/>
        </w:rPr>
        <w:t>г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>
        <w:rPr>
          <w:rFonts w:ascii="Arial" w:eastAsia="Times New Roman" w:hAnsi="Arial" w:cs="Times New Roman"/>
          <w:color w:val="000000"/>
          <w:sz w:val="18"/>
          <w:szCs w:val="18"/>
        </w:rPr>
        <w:t>№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80</w:t>
      </w: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</w:rPr>
      </w:pPr>
    </w:p>
    <w:p w:rsidR="006067FA" w:rsidRDefault="006067FA" w:rsidP="00C96D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</w:rPr>
        <w:t>МЕТОДИЧЕСКИЕ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РЕКОМЕНДАЦИИ</w:t>
      </w:r>
      <w:r w:rsidR="00C96D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ПО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РАЗРАБОТКЕ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eastAsia="Times New Roman" w:hAnsi="Arial" w:cs="Times New Roman"/>
          <w:b/>
          <w:bCs/>
          <w:color w:val="000000"/>
        </w:rPr>
        <w:t>ГОСУДАРСТВЕННЫХ</w:t>
      </w:r>
      <w:proofErr w:type="gramEnd"/>
    </w:p>
    <w:p w:rsidR="006067FA" w:rsidRDefault="006067FA" w:rsidP="00C96D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</w:rPr>
        <w:t>НОРМАТИВНЫХ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ТРЕБОВАНИЙ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ОХРАНЫ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ТРУДА</w:t>
      </w: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по разработке государственных нормативных требований охраны труда (далее - Методические реко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мендации) разработаны в соответствии с Федеральным законом «Об основах охраны труда в Российской Федерации», Трудовым кодексом Российской Федерации, Постановлением Правительства Российской Федерации от 13 августа 1997 г. № 1009 "Об утверждении Правил под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 нормативных правовых актов федеральных органов исполни» тельной власти и их государственной регистрации", Постановлением Правительства Российской Федерации от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 мая 2000 г. № 399 «О нор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мативных правовых актах, содержащих государственные нормативные требования охраны труда» и другими нормативными правовыми акта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ми, предусмотренными приложением № 1 к настоящим Методическим рекомендациям, в целях оказания помощи заинтересованным организациям по подготовке и оформлению нормативных правовых актов, содержащих государственные нормативные требования охраны труда.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23 мая 2000 г. № 399 "О нормативных правовых актах, содержащих государственные нормативные требования охраны труда" система нормативных правовых актов, содержащих государственные нормативные требования охраны труда, состоит из межотраслевых и отраслевых правил и типовых инструкций по охране труда, строитель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и санитарных норм и правил, правил и инструкций по безопасности, правил устройства и безопасной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эксплуатации, сводов правил по про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ектированию и строительству, гигиенических нормативов и государст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венных стандартов безопасности труда.</w:t>
      </w: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67FA" w:rsidRDefault="006067FA" w:rsidP="00C96D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Разработка, согласование с Минтрудом России, утвер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ждение (введение в действие) правил и инструкций по безопасности, правил устройства и безопасной эксплуата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ции, строительных и санитарных норм и правил, гигиениче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ских нормативов и государственных стандартов безопасно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сти труда, сводов правил по проектированию и строитель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ству</w:t>
      </w:r>
    </w:p>
    <w:p w:rsidR="00C96D60" w:rsidRP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2.1. 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инструкции по безопасности, правила устройства и безопасной эксплуатации, строительные и санитарные нормы и прави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ла, гигиенические нормативы и государственные стандарты безопасно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труда, своды правил по проектированию и строительству в части государственных нормативных требований охраны труда разрабатыва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ются, утверждаются и вводятся в действие в установленном порядке соответствующими федеральными   органами исполнительной власти по согласованию с Минтрудом России с учетом настоящих Методиче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рекомендаций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. [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1]</w:t>
      </w:r>
      <w:proofErr w:type="gramEnd"/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2.2.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нормативного правового акта, содержащего государст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венные нормативные требования охраны труда (далее - акт), представ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ляется для согласования в Минтруд России, как правило, с сопроводи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 письмом, подписанным руководителем федерального органа исполнительной власти или его заместителем. Предварительно реко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мендуется    согласовать его с заинтересованными подразделениями соответствующего федерального органа исполнительной власти и за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визировать у руководителя юридической службы. Разрабатываемые федеральными органами исполнительной власти акты до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 Минтруд России предварительно направляются для рассмотре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согласования в соответствующие профсоюзные органы. [2]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2.3.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Представляемый на согласование в Минтруд России проект ак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 при необходимости направляется руководителем Департамента ус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ловий и охраны труда Минтруда России для проведения экспертизы в соответствующие подразделения Минтруда России или   организации (отдельным  независимым экспертам). Полученные от них замечания и предложения по представленному документу оформляются письмом, подписываемым руководителем Департамента условий и охраны труда Минтруда России. Согласование представленного в Минтруд России проекта акта оформляется соответствующим грифом. [3] Гриф согласования включает в себя слово "согласовано", наимено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 должности лица, с которым согласовывается документ (включая наименование Министерства), личную подпись, расшифровку подписи, дату согласования или наименование документа, подтверждающего согласование, его дату и номер. Гриф согласования располагается в нижней части оборотной стороны проекта постановления, приказа, рас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поряжения об утверждении акта.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2.4.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принимаются сроком на 5 лет и могут быть продлены не более чем  на два срока.  Решение о продлении срока действия или отмене актов принимается не позднее 9 месяцев до окончания срока действия федеральным органом исполнительной власти, их приняв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шим. [4]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2.5.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При   внесении   изменений   в законодательство   Российской Федерации об охране труда и акты межотраслевого значения (межот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раслевые правила и межотраслевые типовые инструкции   по охране труда) отраслевые акты корректируются или отменяются независимо от установленного срока их действия. [4]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2.6.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Акты, изданные совместно или по согласованию с Минтрудом России, изменяются, дополняются или признаются утратившими силу совместно или по согласованию с Минтрудом России. [5]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2.7. 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формирования федерального банка данных и единой компьютерной информационной системы федеральные органы испол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нительной власти, осуществляющие разработку и принятие актов, еже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годно представляют в Минтруд России перспективные планы их раз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работки и пересмотра, перечень актов, утвержденных в отчетном году, и, по мере их утверждения, 3 экземпляра этих актов (в т.ч. 1 на магнит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носителе), а также систематически информируют Минтруд России о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внесенных в эти акты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изменениях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. [6]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органы исполнительной власти организуют из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дание актов и обеспечение ими в установленном порядке заинтересо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ванных организаций. [7]</w:t>
      </w: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67FA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Разработка и утверждение межотраслевых и отраслевых правил по охране труда</w:t>
      </w:r>
    </w:p>
    <w:p w:rsidR="00C96D60" w:rsidRP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3.1.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межотраслевых и отраслевых правил по ох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   труда следует руководствоваться настоящими Методическими рекомендациями.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3.2.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достижения организационно-методического единства при разработке межотраслевых и отраслевых правил по охране труда рекомендуется следующий порядок: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а)  составление перспективного плана разработки    новых, пере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смотра или отмены действующих правил;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б) утверждение технического задания на разработку правил;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в)  разработка проекта первой редакции правил и рассылка его на отзыв заинтересованным организациям;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г) составление сводки отзывов от заинтересованных организаций и справки о разногласиях по проекту правил;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) подготовка проекта окончательной редакции правил.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3.3.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   задание  на  разработку  межотраслевых  и от</w:t>
      </w:r>
      <w:r w:rsid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аслевых правил  по охране труда является составной частью госу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дарственного   контракта   на   проведение 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научно-исследовательских, опытно-конструкторских и технологических работ, 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оформляемого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и утверждаемого в установленном порядке. [8, 9]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3.4.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 проекта  первой  редакции  межотраслевых  и от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раслевых правил по охране труда, рассылка его на отзыв заинтере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сованным организациям, составление сводки отзывов и справки о раз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ногласиях (при необходимости), формы   которых предусмотрены при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ложениями № 2 и 3 к настоящим Методическим рекомендациям, под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готовка окончательной редакции правил (с учетом полученных замеча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ний) осуществляется организацией - разработчиком правил. Справка о разногласиях подписывается руководителем соответствующего   струк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турного подразделения федерального органа исполнительной власти - заказчика межотраслевых или отраслевых правил по охране труда. Им же принимается решение о направлении документа на утверждение при наличии разногласий.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3.5.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межотраслевых и отраслевых правил по охране труда производится в соответствии с требованиями, предусмотренны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Постановлением Правительства Российской Федерации от 13 авгу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ста 1997 г. № 1009 "Об утверждении 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подготовки нормативных правовых   актов   федеральных органов исполнительной власти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государственной регистрации".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требований межотраслевых и отраслевых правил по охране труда рекомендуется делать кратким и четким, исключающим возможность различного толкования. В межотраслевых и отраслевых правилах следует закреплять новые требования по охране труда и стремиться к минимуму отсылок к другим документам (</w:t>
      </w: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СНиПам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Сан-ПиНам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ГОСТам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для полноты изложения вопроса в правилах могут воспроизводиться отдельные положения актов законодательства Российской Федерации, которые должны иметь ссылки на эти акты и на официальный источник их опубликования ("Российскую газету", Собра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законодательства Российской Федерации, Собрание актов Прези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дента и Правительства Российской Федерации и др.). В случае ссылки на акты законодательства Российской Федерации без воспроизведения их отдельных положений указание на официальный источник опубли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кования также является необходимым.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воспроизведения в межотраслевых и отраслевых прави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лах по охране труда отдельных положений иных нормативных право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актов федеральных органов исполнительной власти, прошедших государственную регистрацию, либо их упоминания необходимо де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лать ссылку с указаниями наименований актов и федерального органа исполнительной власти, утвердившего акт, даты утверждения, номера, а также регистрационного номера, присвоенного ему Минюстом России при государственной регистрации, и даты государственной регистра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ции.</w:t>
      </w:r>
      <w:proofErr w:type="gramEnd"/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межотраслевых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отраслевых правил по охране труда при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водятся таблицы, графики, карты, схемы, то они, как правило, оформ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ляются в виде приложений. Межотраслевые и отраслевые правила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охране труда делятся на главы, которые нумеруются римскими цифра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и имеют заголовки. Нормативные требования оформляются в виде пунктов, которые нумеруются арабскими цифрами с точкой и заголов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не имеют. Пункты могут подразделяться на подпункты, которые мо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гут иметь буквенную или цифровую нумерацию.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3.6.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межотраслевые и отраслевые правила по охране труда ре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комендуется включать главы: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требования.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охраны труда работников  при  организации  и про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ведении работ.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Требования, предъявляемые к производственным помещениям и производственным площадкам (для процессов, выполняемых вне про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изводственных помещений), для обеспечения охраны  труда работни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Требования, предъявляемые к оборудованию, его размещению и организации рабочих мест, для обеспечения охраны труда работников.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Требования, предъявляемые к хранению и транспортировке ис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ходных материалов, заготовок, полуфабрикатов, готовой продукции и отходов производства, для обеспечения охраны труда работников.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в межотраслевые и отраслевые правила по охране труда могут быть включены другие главы.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3.7.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главе "Общие требования" предусматриваются: - сфера дей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ствия межотраслевых и отраслевых правил; описание опасных и вред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производственных факторов, характерных для данных производст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венных процессов; допускаемые действующими нормативными право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выми актами параметры опасных и вредных производственных факто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"Требования   охраны труда работников при организации и проведении работ" содержит: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охраны труда, предъявляемые к организации произ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водственных процессов;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меры, исключающие непосредственный контакт   работников в процессе труда с исходными материалами, заготовками, полуфабрика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тами, готовой продукцией и отходами производства, оказывающими на них опасное или вредное воздействие;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удалению опасных и вредных веществ и материалов из рабочей зоны, а также меры по удалению и обезвреживанию отходов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производства,  являющихся источниками опасных и  вредных про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изводственных факторов;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контроля   и управления, обеспечивающие   защиту ра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ботников и аварийное отключение оборудования, а также указания по применению средств индивидуальной защиты работников;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своевременного уведомления о возникновении опасных и вредных производственных факторов на отдельных технологических операциях;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защите работников от воздействия опасных и вредных производственных факторов, возникающих в аварийных случаях;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рациональную организацию труда и отдыха с целью профилакти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монотонности и гиподинамии, а также ограничение тяжести труда.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>60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главе "Требования, предъявляемые к производственным поме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щениям и производственным площадкам (для процессов, выполняемых вне производственных помещений), для обеспечения охраны труда работников" приводятся допустимые уровни опасных и вредных произ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водственных факторов в производственных помещениях (на площад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ках - Д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ля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процессов, выполняемых вне производственных помещений) и на рабочих местах, а также параметры освещенности, температурно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режима, влажности и других факторов.</w:t>
      </w:r>
      <w:proofErr w:type="gramEnd"/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главе "Требования, предъявляемые к оборудованию, его разме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щению и организации рабочих мест, для обеспечения охраны труда работников" приводятся общие требования, предъявляемые к оборудо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ванию, отдельным его группам и видам, коммуникациям, их размеще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нию, обеспечивающие охрану труда работников.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главе "Требования, предъявляемые к хранению и транспорти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ровке исходных материалов, заготовок, полуфабрикатов, готовой про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дукции и отходов производства, для обеспечения охраны труда работ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ников" отражаются особенности исходных материалов, заготовок, по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луфабрикатов, оптовой продукции и отходов производства, рациональ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способы их хранения, требования, предъявляемые к механизации и автоматизации погрузочно-разгрузочных работ, влияющих на обес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печение охраны труда работников.</w:t>
      </w:r>
      <w:proofErr w:type="gramEnd"/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3.8.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окончательной редакции межотраслевых и отраслевых правил по охране труда до его подписания проверяется на соответст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вие законодательству Российской Федерации, а также правилам рус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ского языка и визируется руководителем юридической службы феде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рального органа исполнительной власти. При необходимости устране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полученных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замечаний правила могут быть возвращены разработ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чику для внесения соответствующих корректив.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Межотраслевые и отраслевые правила по охране труда предва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рительно направляются на рассмотрение и согласование в федераль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инспекцию труда [10] и соответствующие профсоюзные органы.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3.10.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Межотраслевые правила по охране труда утверждаются Мин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трудом России. [2] Титульный лист межотраслевых правил по охране труда при их издании рекомендуется оформлять в соответствии с при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ложением № 4 к настоящим Методическим рекомендациям.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Отраслевые правила по охране труда утверждаются федеральным органом исполнительной власти по согласованию с Минтрудом России. Титульный лист отраслевых правил по охране труда при их издании рекомендуется оформлять в соответствии с приложением № 5 к на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стоящим Методическим рекомендациям.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3.11.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систематизации и учета разрабатываемых актов обо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значение межотраслевых  и отраслевых  правил  по  охране труда со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стоит из: индекса ПОТ - правила по охране труда,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Россия, М - меж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отраслевые, О - отраслевые, 001 - присвоенный номер, 200_ - год ут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верждения. [1]</w:t>
      </w:r>
    </w:p>
    <w:p w:rsid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3.12.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издания (размножения, распространения и др.) межотраслевых и отраслевых правил по охране труда осуществляется Минтрудом России, а отраслевых правил по охране труда - федераль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органом исполнительной власти, утвердившим эти правила. [7]</w:t>
      </w: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Разработка и утверждение типовых инструкций по охра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не труда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4.1.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межотраслевых и отраслевых типовых инструкций по охране труда производится в соответствии   с настоящими Методи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ческими рекомендациями.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4.2.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межотраслевых и отраслевых типовых инструкций по охране труда осуществляется на основе: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действующих законов и иных нормативных правовых актов;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б) изучения вида работ, для которого инструкция разрабатывается;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в)   изучения условий труда,  характерных для  соответствующей должности, профессии (вида работ);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г)  определения опасных   и вредных производственных факторов, характерных для работ, выполняемых работниками соответствующей должности, профессии;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)  анализа типичных, наиболее вероятных причин несчастных слу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чаев на производстве и профессиональных заболеваний;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е)  определения наиболее безопасных методов и приемов выпол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работ.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4.3.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Требования, предъявляемые к подготовке межотраслевых и отраслевых типовых инструкций по охране труда, аналогичны требова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ниям, предъявляемым к подготовке межотраслевых и отраслевых пра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 по охране труда.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межотраслевую или отраслевую типовую инструкцию по охране труда рекомендуется включать разделы: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требования охраны труда.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охраны труда перед началом работы.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охраны труда во время работы.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охраны труда в аварийных ситуациях.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охраны труда по окончании работы.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в межотраслевую или отраслевую типовую ин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струкцию по охране труда можно включать другие разделы.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4.4.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"Общие требования охраны труда" рекомендуется отражать: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 о необходимости соблюдения правил внутреннего рас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порядка;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по выполнению режимов труда и отдыха;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опасных и вредных производственных факторов, кото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рые могут воздействовать на работника в процессе работы;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спецодежды, </w:t>
      </w: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спецобуви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других средств индивидуаль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защиты, выдаваемых работникам в соответствии с установленными правилами и нормами;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уведомления администрации о случаях </w:t>
      </w: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работника и неисправности оборудования, приспособлений и инстру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мента;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личной гигиены, которые должен знать и соблюдать ра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 при выполнении работы.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 "Требования охраны труда перед началом работы" ре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комендуется включать: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  подготовки рабочего места,   средств индивидуальной защиты;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проверки исправности оборудования,  приспособлений и инструмента, </w:t>
      </w:r>
      <w:r w:rsid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огражд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 сигнализации, блокировочных и других уст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ройств, защитного заземления, вентиляции, местного освещения и т.п.;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проверки исходных материалов (заготовки, полуфабрика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ты);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приема и передачи смены в случае непрерывного техно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логического процесса и работы оборудования.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"Требования охраны труда во время работы" рекомен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дуется предусматривать: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и приемы безопасного выполнения работ, использования оборудования, транспортных средств,  грузоподъемных механизмов, приспособлений и инструментов;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безопасного обращения с исходными материалами (сырье, заготовки, полуфабрикаты);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 по безопасному содержанию рабочего места;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 направленные на предотвращения аварийных ситуа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требования, предъявляемые к использованию средств индивиду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альной защиты работников.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"Требования охраны труда в аварийных ситуациях" ре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комендуется излагать: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основных возможных аварийных ситуаций и причины, их вызывающие;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работников при возникновении аварий и аварийных си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туаций;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по оказанию первой помощи пострадавшим при </w:t>
      </w: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ровании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, отравлении и других повреждениях здоровья.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"Требования охраны труда по окончании работ" реко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мендуется отражать: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отключения, остановки, разборки, очистки и смазки обо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рудования, приспособлений, машин, механизмов и аппаратуры;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уборки отходов, полученных в ходе производственной деятельности;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соблюдения личной гигиены;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извещения руководителя работ о недостатках, влияющих на безопасность труда, обнаруженных во время работы.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 межотраслевых и отраслевых типовых инструкций по охране труда делается минимум ссылок на какие-либо нормативные правовые акты, кроме ссылок на правила, на основании которых они разработаны. В инструкциях не следует применять слова, подчерки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вающие особое значение отдельных требований (например, "категори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чески", "особенно", "обязательно", "строго", "безусловно" и т.п.), так как все требования инструкции выполняются работниками в равной степе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 слов в тексте инструкции буквенным сокращением (аббре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виатурой) может быть допущена при условии его предшествующей полной расшифровки. Если безопасность выполнения работы обуслов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лена определенными нормами, то их указывают в инструкции (величи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зазоров, расстояния и т.п.).</w:t>
      </w: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 4.6.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Межотраслевые и отраслевые типовые инструкции по охране труда направляются для рассмотрения и согласования в соответст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вующие профсоюзные органы. [2]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4.7.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Межотраслевые типовые инструкции по охране труда утвер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ждаются Минтрудом России. [2]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Титульный лист межотраслевых типовых инструкций по охране труда при их издании рекомендуется оформлять в соответствии с приложением № 6 к настоящим Методическим рекомендациям.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отраслевых типовых инструкций по охране труда производится федеральными органами исполнительной власти по со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гласованию с Минтрудом России.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лист отраслевых типовых инструкций по охране труда при их издании рекомендуется оформлять в соответствии с приложе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№ 7 к настоящим Методическим рекомендациям.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межотраслевых и отраслевых типовых инструкций по охране труда может производиться как в виде пакетов, состоящих из нескольких документов (по видам работ или смежным профессиям), так и в качестве отдельных документов.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4.8. 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систематизации и учета разрабатываемых актов ис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пользуется следующее обозначение межотраслевых    и отраслевых типовых инструкций по охране труда {аналогично обозначению межот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раслевых и отраслевых правил по охране труда):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 - типовая инст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рукция,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Россия, М - межотраслевая, О - отраслевая, 001 - присвоен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номер, 200_- год утверждения. [1]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4.9.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издания (размножения, распространения и др.) межотраслевых и отраслевых типовых инструкций по охране труда осуществляется Минтрудом России,  а отраслевых типовых инструкций по охране труда - федеральным   органом   исполнительной   власти, утвердившим эти инструкции. [7]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4.10.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действия межотраслевых и отраслевых типовых инст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рукций по охране труда устанавливаются с учетом сроков действия соответствующих правил по охране труда. [4]</w:t>
      </w:r>
    </w:p>
    <w:p w:rsidR="00C96D60" w:rsidRDefault="00C96D60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C96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9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Разработка и утверждение инструкций по охране труда для работников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5.1.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охране труда для работника разрабатывается исходя из его должности, профессии или вида выполняемой работы.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5.2.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инструкции по охране труда для работника осуще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ствляется с учетом статьи 212 Трудового кодекса Российской Федера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5.3.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охране труда для работника разрабатывается на основе межотраслевой   или   отраслевой   типовой   инструкции по охране труда  (а при ее отсутствии - межотраслевых или отраслевых правил по охране труда), требований безопасности, изложенных в экс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плуатационной и ремонтной документации организаций-изготовителей оборудования, а также в технологической документации организации с учетом конкретных условий производства.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Эти требования излагаются применительно к должности, профес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 работника или виду выполняемой работы.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вид титульного листа инструкций по охране труда для работников при их издании рекомендуется оформлять в соответствии с приложением № 8 к настоящим Методическим рекомендациям.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5.4.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обеспечивает разработку   и утверждение инст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рукций по охране труда для работников с учетом изложенного в пись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менном виде мнения выборного профсоюзного или иного уполномочен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работниками органа. Коллективным договором, соглашением мо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жет быть предусмотрено принятие инструкций по охране труда по со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гласованию с представительным органом работников.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5.5.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вводимых в действие новых и реконструированных произ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 опускается разработка временных инструкций по охране труда для работников.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Временные инструкции по охране труда для работников обеспечи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вают безопасное ведение технологических процессов (работ) и безо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пасную эксплуатацию оборудования. Они разрабатываются на срок до приемки указанных производств в эксплуатацию.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5.6.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и пересмотр инструкций по охране труда для работ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 организует работодатель. Пересмотр инструкций должен произ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водиться не реже одного раза в 5 лет.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5.7.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по охране труда для работников могут досрочно пересматриваться: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при пересмотре межотраслевых и отраслевых правил и типовых инструкций по охране труда;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изменении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труда работников;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внедрении</w:t>
      </w:r>
      <w:proofErr w:type="gram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новой техники и технологии;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г) по результатам анализа материалов расследования аварий, не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счастных случаев на производстве и профессиональных заболеваний;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)  по требованию   представителей   органов по труду субъектов Российской Федерации или органов федеральной инспекции труда.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5.8.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течение срока действия инструкции по охране труда для работника условия его труда не изменились, то ее действие продле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вается на следующий срок.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5.9.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Действующие в подразделении инструкции по охране труда для работников структурного подразделения организации,  а также пе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речень этих инструкций хранится у руководителя этого подразделения.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hAnsi="Times New Roman" w:cs="Times New Roman"/>
          <w:color w:val="000000"/>
          <w:sz w:val="24"/>
          <w:szCs w:val="24"/>
        </w:rPr>
        <w:t xml:space="preserve">5.10.  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инструкций по охране труда для работни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рекомендуется определять руководителю структурного подразде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 организации   с учетом   обеспечения   доступности   и удобства ознакомления с ними.</w:t>
      </w:r>
    </w:p>
    <w:p w:rsidR="006067FA" w:rsidRPr="00C96D60" w:rsidRDefault="006067FA" w:rsidP="006067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по охране труда для работников могут быть выданы им на руки для изучения при первичном инструктаже либо вывешены на рабочих местах или участках, либо хранятся в ином месте, доступном для работников.</w:t>
      </w:r>
    </w:p>
    <w:p w:rsidR="002C5A1F" w:rsidRPr="00C96D60" w:rsidRDefault="006067FA" w:rsidP="006067FA">
      <w:pPr>
        <w:rPr>
          <w:rFonts w:ascii="Times New Roman" w:hAnsi="Times New Roman" w:cs="Times New Roman"/>
          <w:sz w:val="24"/>
          <w:szCs w:val="24"/>
        </w:rPr>
      </w:pP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Рекомендуемые формы журналов учета инструкций по охране тру</w:t>
      </w:r>
      <w:r w:rsidRPr="00C96D6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для работников и учета выдачи инструкций по охране труда для работников подразделений организации приведены в приложениях № 9 и 10 к настоящим Методическим рекомендациям.</w:t>
      </w:r>
    </w:p>
    <w:sectPr w:rsidR="002C5A1F" w:rsidRPr="00C96D60" w:rsidSect="002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067FA"/>
    <w:rsid w:val="00003F46"/>
    <w:rsid w:val="00006AF7"/>
    <w:rsid w:val="00006F12"/>
    <w:rsid w:val="00010A23"/>
    <w:rsid w:val="00010F26"/>
    <w:rsid w:val="0001113C"/>
    <w:rsid w:val="00012F27"/>
    <w:rsid w:val="00013E83"/>
    <w:rsid w:val="000151FE"/>
    <w:rsid w:val="00015E3D"/>
    <w:rsid w:val="00016D70"/>
    <w:rsid w:val="00020A4F"/>
    <w:rsid w:val="0002455C"/>
    <w:rsid w:val="000303A5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83A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5D69"/>
    <w:rsid w:val="000F717E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3CD6"/>
    <w:rsid w:val="001B5A38"/>
    <w:rsid w:val="001B6201"/>
    <w:rsid w:val="001D1459"/>
    <w:rsid w:val="001D1C1F"/>
    <w:rsid w:val="001D422D"/>
    <w:rsid w:val="001D56A0"/>
    <w:rsid w:val="001D7587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9A"/>
    <w:rsid w:val="0021298C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E1BA8"/>
    <w:rsid w:val="002E2EF1"/>
    <w:rsid w:val="002E3D2D"/>
    <w:rsid w:val="002E48C3"/>
    <w:rsid w:val="002E59D8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672E7"/>
    <w:rsid w:val="003745BD"/>
    <w:rsid w:val="0037661B"/>
    <w:rsid w:val="00376E21"/>
    <w:rsid w:val="003827A6"/>
    <w:rsid w:val="00387A88"/>
    <w:rsid w:val="00393E86"/>
    <w:rsid w:val="00394300"/>
    <w:rsid w:val="00396D9E"/>
    <w:rsid w:val="003A1EB5"/>
    <w:rsid w:val="003A4321"/>
    <w:rsid w:val="003A7BDF"/>
    <w:rsid w:val="003A7DE0"/>
    <w:rsid w:val="003B0F20"/>
    <w:rsid w:val="003C18D1"/>
    <w:rsid w:val="003C3A0A"/>
    <w:rsid w:val="003C5C33"/>
    <w:rsid w:val="003D21E7"/>
    <w:rsid w:val="003D4FFE"/>
    <w:rsid w:val="003E00A8"/>
    <w:rsid w:val="003E08F2"/>
    <w:rsid w:val="003E138B"/>
    <w:rsid w:val="003E1610"/>
    <w:rsid w:val="003E2F78"/>
    <w:rsid w:val="003E53E3"/>
    <w:rsid w:val="003E5717"/>
    <w:rsid w:val="003E63F2"/>
    <w:rsid w:val="003E7125"/>
    <w:rsid w:val="00402B55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91F92"/>
    <w:rsid w:val="004A3E3B"/>
    <w:rsid w:val="004A5068"/>
    <w:rsid w:val="004A709C"/>
    <w:rsid w:val="004B0D6B"/>
    <w:rsid w:val="004B138F"/>
    <w:rsid w:val="004B2545"/>
    <w:rsid w:val="004B3046"/>
    <w:rsid w:val="004B3357"/>
    <w:rsid w:val="004B7A40"/>
    <w:rsid w:val="004C3D78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4F43"/>
    <w:rsid w:val="005556DE"/>
    <w:rsid w:val="00555E6E"/>
    <w:rsid w:val="005573C3"/>
    <w:rsid w:val="00557F86"/>
    <w:rsid w:val="005604F8"/>
    <w:rsid w:val="00560B06"/>
    <w:rsid w:val="00560CA9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67FA"/>
    <w:rsid w:val="00607457"/>
    <w:rsid w:val="00613715"/>
    <w:rsid w:val="00613CEE"/>
    <w:rsid w:val="00620240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0581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0EF8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3EC5"/>
    <w:rsid w:val="0071578D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55A0"/>
    <w:rsid w:val="007F0D49"/>
    <w:rsid w:val="007F16FF"/>
    <w:rsid w:val="007F1D49"/>
    <w:rsid w:val="007F398B"/>
    <w:rsid w:val="007F469B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30EC8"/>
    <w:rsid w:val="00831DA1"/>
    <w:rsid w:val="008340EE"/>
    <w:rsid w:val="00836DB1"/>
    <w:rsid w:val="00840012"/>
    <w:rsid w:val="008419DB"/>
    <w:rsid w:val="00842F17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C20CE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32EB"/>
    <w:rsid w:val="009445EA"/>
    <w:rsid w:val="0095184B"/>
    <w:rsid w:val="0095478A"/>
    <w:rsid w:val="00956553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43BED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3126"/>
    <w:rsid w:val="00AD45D9"/>
    <w:rsid w:val="00AE01B0"/>
    <w:rsid w:val="00AE215F"/>
    <w:rsid w:val="00AE4247"/>
    <w:rsid w:val="00AE54BD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486F"/>
    <w:rsid w:val="00B1564C"/>
    <w:rsid w:val="00B173F2"/>
    <w:rsid w:val="00B17BD5"/>
    <w:rsid w:val="00B23CC7"/>
    <w:rsid w:val="00B240FD"/>
    <w:rsid w:val="00B2447E"/>
    <w:rsid w:val="00B24F61"/>
    <w:rsid w:val="00B2654F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378A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32A2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47D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02C7"/>
    <w:rsid w:val="00C87261"/>
    <w:rsid w:val="00C875CF"/>
    <w:rsid w:val="00C93117"/>
    <w:rsid w:val="00C93440"/>
    <w:rsid w:val="00C937ED"/>
    <w:rsid w:val="00C93E6B"/>
    <w:rsid w:val="00C9442A"/>
    <w:rsid w:val="00C96241"/>
    <w:rsid w:val="00C96D60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0E2D"/>
    <w:rsid w:val="00D71FF7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7011"/>
    <w:rsid w:val="00DE7062"/>
    <w:rsid w:val="00DF4191"/>
    <w:rsid w:val="00DF6AA0"/>
    <w:rsid w:val="00E0135D"/>
    <w:rsid w:val="00E04863"/>
    <w:rsid w:val="00E05ADE"/>
    <w:rsid w:val="00E1201E"/>
    <w:rsid w:val="00E1732B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640C4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6C99"/>
    <w:rsid w:val="00EA7CA2"/>
    <w:rsid w:val="00EA7F35"/>
    <w:rsid w:val="00EB6777"/>
    <w:rsid w:val="00EC23F7"/>
    <w:rsid w:val="00ED3F1D"/>
    <w:rsid w:val="00ED6B92"/>
    <w:rsid w:val="00EE0C33"/>
    <w:rsid w:val="00EE4402"/>
    <w:rsid w:val="00EE7C1A"/>
    <w:rsid w:val="00EF04CB"/>
    <w:rsid w:val="00EF16A0"/>
    <w:rsid w:val="00EF419D"/>
    <w:rsid w:val="00EF5E2D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3755"/>
    <w:rsid w:val="00F343E8"/>
    <w:rsid w:val="00F401A2"/>
    <w:rsid w:val="00F424FF"/>
    <w:rsid w:val="00F45166"/>
    <w:rsid w:val="00F46438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B797E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3837</Words>
  <Characters>21871</Characters>
  <Application>Microsoft Office Word</Application>
  <DocSecurity>0</DocSecurity>
  <Lines>182</Lines>
  <Paragraphs>51</Paragraphs>
  <ScaleCrop>false</ScaleCrop>
  <Company>Microsoft</Company>
  <LinksUpToDate>false</LinksUpToDate>
  <CharactersWithSpaces>25657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2009-11-29T08:08:00Z</dcterms:created>
  <dcterms:modified xsi:type="dcterms:W3CDTF">2009-11-29T11:06:00Z</dcterms:modified>
</cp:coreProperties>
</file>