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60E8" w14:textId="0CC619E3" w:rsidR="0039017E" w:rsidRPr="0068796F" w:rsidRDefault="005E5A67" w:rsidP="0039017E">
      <w:pPr>
        <w:spacing w:line="240" w:lineRule="auto"/>
        <w:ind w:left="4962" w:firstLine="567"/>
        <w:jc w:val="right"/>
        <w:rPr>
          <w:kern w:val="2"/>
          <w:szCs w:val="24"/>
        </w:rPr>
      </w:pPr>
      <w:bookmarkStart w:id="0" w:name="_Toc173670460"/>
      <w:r>
        <w:rPr>
          <w:rFonts w:asciiTheme="majorBidi" w:hAnsiTheme="majorBidi"/>
          <w:szCs w:val="24"/>
        </w:rPr>
        <w:t xml:space="preserve">Приложение к ООП ООО </w:t>
      </w:r>
      <w:r w:rsidR="0039017E" w:rsidRPr="0068796F">
        <w:rPr>
          <w:kern w:val="2"/>
          <w:szCs w:val="24"/>
        </w:rPr>
        <w:t>УТВЕРЖДЕНА</w:t>
      </w:r>
    </w:p>
    <w:p w14:paraId="5C8B1D19" w14:textId="77777777" w:rsidR="0039017E" w:rsidRDefault="0039017E" w:rsidP="0039017E">
      <w:pPr>
        <w:spacing w:line="240" w:lineRule="auto"/>
        <w:ind w:left="4962" w:firstLine="0"/>
        <w:jc w:val="right"/>
        <w:rPr>
          <w:kern w:val="2"/>
          <w:szCs w:val="24"/>
        </w:rPr>
      </w:pPr>
      <w:r w:rsidRPr="0068796F">
        <w:rPr>
          <w:kern w:val="2"/>
          <w:szCs w:val="24"/>
        </w:rPr>
        <w:t xml:space="preserve">приказом МБОУ </w:t>
      </w:r>
    </w:p>
    <w:p w14:paraId="090E8385" w14:textId="26DBE273" w:rsidR="0039017E" w:rsidRPr="0068796F" w:rsidRDefault="0039017E" w:rsidP="0039017E">
      <w:pPr>
        <w:spacing w:line="240" w:lineRule="auto"/>
        <w:ind w:left="4962" w:firstLine="0"/>
        <w:jc w:val="right"/>
        <w:rPr>
          <w:kern w:val="2"/>
          <w:szCs w:val="24"/>
        </w:rPr>
      </w:pPr>
      <w:r w:rsidRPr="0068796F">
        <w:rPr>
          <w:kern w:val="2"/>
          <w:szCs w:val="24"/>
        </w:rPr>
        <w:t>«</w:t>
      </w:r>
      <w:r>
        <w:rPr>
          <w:kern w:val="2"/>
          <w:szCs w:val="24"/>
        </w:rPr>
        <w:t>СОШ №1 с. Мартан-Чу</w:t>
      </w:r>
      <w:r w:rsidRPr="0068796F">
        <w:rPr>
          <w:kern w:val="2"/>
          <w:szCs w:val="24"/>
        </w:rPr>
        <w:t>»</w:t>
      </w:r>
    </w:p>
    <w:p w14:paraId="0CD833B3" w14:textId="77777777" w:rsidR="0039017E" w:rsidRPr="0068796F" w:rsidRDefault="0039017E" w:rsidP="0039017E">
      <w:pPr>
        <w:spacing w:line="240" w:lineRule="auto"/>
        <w:ind w:left="4962" w:firstLine="567"/>
        <w:jc w:val="right"/>
        <w:rPr>
          <w:kern w:val="2"/>
          <w:szCs w:val="24"/>
        </w:rPr>
      </w:pPr>
      <w:r w:rsidRPr="0068796F">
        <w:rPr>
          <w:kern w:val="2"/>
          <w:szCs w:val="24"/>
        </w:rPr>
        <w:t>от 3</w:t>
      </w:r>
      <w:r>
        <w:rPr>
          <w:kern w:val="2"/>
          <w:szCs w:val="24"/>
        </w:rPr>
        <w:t>1</w:t>
      </w:r>
      <w:r w:rsidRPr="0068796F">
        <w:rPr>
          <w:kern w:val="2"/>
          <w:szCs w:val="24"/>
        </w:rPr>
        <w:t xml:space="preserve">.08.2023 № </w:t>
      </w:r>
      <w:r>
        <w:rPr>
          <w:kern w:val="2"/>
          <w:szCs w:val="24"/>
        </w:rPr>
        <w:t>20-од</w:t>
      </w:r>
    </w:p>
    <w:p w14:paraId="673843DC" w14:textId="5D441E36" w:rsidR="005E5A67" w:rsidRDefault="005E5A67" w:rsidP="005E5A67">
      <w:pPr>
        <w:pStyle w:val="2"/>
        <w:jc w:val="right"/>
        <w:rPr>
          <w:rFonts w:asciiTheme="majorBidi" w:hAnsiTheme="majorBidi"/>
          <w:szCs w:val="24"/>
        </w:rPr>
      </w:pPr>
    </w:p>
    <w:p w14:paraId="1BAD0817" w14:textId="77777777" w:rsidR="005E5A67" w:rsidRPr="005E5A67" w:rsidRDefault="005E5A67" w:rsidP="005E5A67"/>
    <w:p w14:paraId="58B19DDD" w14:textId="5E1859C2" w:rsidR="00E17378" w:rsidRPr="00550DC4" w:rsidRDefault="00E17378" w:rsidP="005E5A67">
      <w:pPr>
        <w:pStyle w:val="2"/>
        <w:rPr>
          <w:rFonts w:asciiTheme="majorBidi" w:hAnsiTheme="majorBidi"/>
          <w:szCs w:val="24"/>
        </w:rPr>
      </w:pPr>
      <w:r w:rsidRPr="00550DC4">
        <w:rPr>
          <w:rFonts w:asciiTheme="majorBidi" w:hAnsiTheme="majorBidi"/>
          <w:szCs w:val="24"/>
        </w:rPr>
        <w:t>Система оценки достижения планируемых результатов освоения основной образовательной программы основного общего образования</w:t>
      </w:r>
      <w:bookmarkEnd w:id="0"/>
    </w:p>
    <w:p w14:paraId="310213B5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  <w:bookmarkStart w:id="1" w:name="bookmark=id.4i7ojhp" w:colFirst="0" w:colLast="0"/>
      <w:bookmarkStart w:id="2" w:name="_heading=h.2xcytpi" w:colFirst="0" w:colLast="0"/>
      <w:bookmarkEnd w:id="1"/>
      <w:bookmarkEnd w:id="2"/>
    </w:p>
    <w:p w14:paraId="37BADA3A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Система оценки способствует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ООП ООО и обеспечение эффективной обратной связи, позволяющей осуществлять управление образовательным процессом.</w:t>
      </w:r>
    </w:p>
    <w:p w14:paraId="1652A3E3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Основными </w:t>
      </w:r>
      <w:r w:rsidRPr="00550DC4">
        <w:rPr>
          <w:rFonts w:asciiTheme="majorBidi" w:hAnsiTheme="majorBidi" w:cstheme="majorBidi"/>
          <w:b/>
          <w:szCs w:val="24"/>
        </w:rPr>
        <w:t>направлениями и целями</w:t>
      </w:r>
      <w:r w:rsidRPr="00550DC4">
        <w:rPr>
          <w:rFonts w:asciiTheme="majorBidi" w:hAnsiTheme="majorBidi" w:cstheme="majorBidi"/>
          <w:szCs w:val="24"/>
        </w:rPr>
        <w:t xml:space="preserve"> оценочной деятельности </w:t>
      </w:r>
      <w:r w:rsidRPr="00550DC4">
        <w:rPr>
          <w:rFonts w:asciiTheme="majorBidi" w:hAnsiTheme="majorBidi" w:cstheme="majorBidi"/>
          <w:szCs w:val="24"/>
        </w:rPr>
        <w:br/>
        <w:t>в образовательной организации являются:</w:t>
      </w:r>
    </w:p>
    <w:p w14:paraId="7B65F382" w14:textId="77777777" w:rsidR="00E17378" w:rsidRPr="00550DC4" w:rsidRDefault="00E17378" w:rsidP="00E1737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113BBD56" w14:textId="77777777" w:rsidR="00E17378" w:rsidRPr="00550DC4" w:rsidRDefault="00E17378" w:rsidP="00E1737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оценка результатов деятельности педагогических работников как основа аттестационных процедур;</w:t>
      </w:r>
    </w:p>
    <w:p w14:paraId="3BDB5081" w14:textId="77777777" w:rsidR="00E17378" w:rsidRPr="00550DC4" w:rsidRDefault="00E17378" w:rsidP="00E1737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67AC2A8B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Основным объектом системы оценки, её содержательной </w:t>
      </w:r>
      <w:r w:rsidRPr="00550DC4">
        <w:rPr>
          <w:rFonts w:asciiTheme="majorBidi" w:hAnsiTheme="majorBidi" w:cstheme="majorBidi"/>
          <w:szCs w:val="24"/>
        </w:rPr>
        <w:br/>
        <w:t xml:space="preserve">и </w:t>
      </w:r>
      <w:proofErr w:type="spellStart"/>
      <w:r w:rsidRPr="00550DC4">
        <w:rPr>
          <w:rFonts w:asciiTheme="majorBidi" w:hAnsiTheme="majorBidi" w:cstheme="majorBidi"/>
          <w:szCs w:val="24"/>
        </w:rPr>
        <w:t>критериальной</w:t>
      </w:r>
      <w:proofErr w:type="spellEnd"/>
      <w:r w:rsidRPr="00550DC4">
        <w:rPr>
          <w:rFonts w:asciiTheme="majorBidi" w:hAnsiTheme="majorBidi" w:cstheme="majorBidi"/>
          <w:szCs w:val="24"/>
        </w:rPr>
        <w:t xml:space="preserve"> базой выступают требования ФГОС ООО, которые конкретизируются в планируемых результатах освоения обучающимися ООП ООО. Система оценки включает процедуры внутренней и внешней оценки.</w:t>
      </w:r>
    </w:p>
    <w:p w14:paraId="52E913DA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Внутренняя оценка включает</w:t>
      </w:r>
      <w:r w:rsidRPr="00550DC4">
        <w:rPr>
          <w:rFonts w:asciiTheme="majorBidi" w:hAnsiTheme="majorBidi" w:cstheme="majorBidi"/>
          <w:szCs w:val="24"/>
        </w:rPr>
        <w:t>:</w:t>
      </w:r>
    </w:p>
    <w:p w14:paraId="52AB679D" w14:textId="77777777" w:rsidR="00E17378" w:rsidRPr="00550DC4" w:rsidRDefault="00E17378" w:rsidP="00E1737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стартовую диагностику (стартовые (диагностические) работы);</w:t>
      </w:r>
    </w:p>
    <w:p w14:paraId="14B2CE93" w14:textId="77777777" w:rsidR="00E17378" w:rsidRPr="00550DC4" w:rsidRDefault="00E17378" w:rsidP="00E1737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текущую и тематическую оценку;</w:t>
      </w:r>
    </w:p>
    <w:p w14:paraId="2AAB9D65" w14:textId="77777777" w:rsidR="00E17378" w:rsidRPr="00550DC4" w:rsidRDefault="00E17378" w:rsidP="00E1737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итоговую оценку;</w:t>
      </w:r>
    </w:p>
    <w:p w14:paraId="14C1E3D1" w14:textId="77777777" w:rsidR="00E17378" w:rsidRPr="00550DC4" w:rsidRDefault="00E17378" w:rsidP="00E1737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промежуточную аттестацию;</w:t>
      </w:r>
    </w:p>
    <w:p w14:paraId="6D4D7E46" w14:textId="77777777" w:rsidR="00E17378" w:rsidRPr="00550DC4" w:rsidRDefault="00E17378" w:rsidP="00E1737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психолого-педагогическое наблюдение;</w:t>
      </w:r>
    </w:p>
    <w:p w14:paraId="50F229DB" w14:textId="77777777" w:rsidR="00E17378" w:rsidRPr="00550DC4" w:rsidRDefault="00E17378" w:rsidP="00E1737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внутренний мониторинг образовательных достижений обучающихся (комплексные (диагностические) работы).</w:t>
      </w:r>
    </w:p>
    <w:p w14:paraId="753C9C15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Особой формой внутренней оценки является портфолио. Особенности формирования, процедуры оценивания и другие положения определены в отдельном локальном акте. </w:t>
      </w:r>
    </w:p>
    <w:p w14:paraId="313CD68E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На каждого выпускника 9 класса готовится характеристика. </w:t>
      </w:r>
    </w:p>
    <w:p w14:paraId="05FFC20F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Характеристика готовится на основании:</w:t>
      </w:r>
    </w:p>
    <w:p w14:paraId="3FC45CF7" w14:textId="77777777" w:rsidR="00E17378" w:rsidRPr="00550DC4" w:rsidRDefault="00E17378" w:rsidP="00E173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Bidi" w:eastAsia="Times New Roman" w:hAnsiTheme="majorBidi" w:cstheme="majorBidi"/>
          <w:szCs w:val="24"/>
        </w:rPr>
      </w:pPr>
      <w:bookmarkStart w:id="3" w:name="bookmark=id.1ci93xb" w:colFirst="0" w:colLast="0"/>
      <w:bookmarkEnd w:id="3"/>
      <w:r w:rsidRPr="00550DC4">
        <w:rPr>
          <w:rFonts w:asciiTheme="majorBidi" w:eastAsia="Times New Roman" w:hAnsiTheme="majorBidi" w:cstheme="majorBidi"/>
          <w:szCs w:val="24"/>
        </w:rPr>
        <w:t>объективных показателей образовательных достижений обучающегося на уровне основного образования;</w:t>
      </w:r>
    </w:p>
    <w:p w14:paraId="6B2F4D50" w14:textId="77777777" w:rsidR="00E17378" w:rsidRPr="00550DC4" w:rsidRDefault="00E17378" w:rsidP="00E173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Bidi" w:eastAsia="Times New Roman" w:hAnsiTheme="majorBidi" w:cstheme="majorBidi"/>
          <w:szCs w:val="24"/>
        </w:rPr>
      </w:pPr>
      <w:bookmarkStart w:id="4" w:name="bookmark=id.3whwml4" w:colFirst="0" w:colLast="0"/>
      <w:bookmarkEnd w:id="4"/>
      <w:r w:rsidRPr="00550DC4">
        <w:rPr>
          <w:rFonts w:asciiTheme="majorBidi" w:eastAsia="Times New Roman" w:hAnsiTheme="majorBidi" w:cstheme="majorBidi"/>
          <w:szCs w:val="24"/>
        </w:rPr>
        <w:t>портфолио выпускника;</w:t>
      </w:r>
    </w:p>
    <w:p w14:paraId="10B5F13F" w14:textId="77777777" w:rsidR="00E17378" w:rsidRPr="00550DC4" w:rsidRDefault="00E17378" w:rsidP="00E173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Bidi" w:eastAsia="Times New Roman" w:hAnsiTheme="majorBidi" w:cstheme="majorBidi"/>
          <w:szCs w:val="24"/>
        </w:rPr>
      </w:pPr>
      <w:bookmarkStart w:id="5" w:name="bookmark=id.2bn6wsx" w:colFirst="0" w:colLast="0"/>
      <w:bookmarkEnd w:id="5"/>
      <w:r w:rsidRPr="00550DC4">
        <w:rPr>
          <w:rFonts w:asciiTheme="majorBidi" w:eastAsia="Times New Roman" w:hAnsiTheme="majorBidi" w:cstheme="majorBidi"/>
          <w:szCs w:val="24"/>
        </w:rPr>
        <w:t>экспертных оценок классного руководителя и учителей, обучавших данного выпускника на уровне основного общего образования;</w:t>
      </w:r>
    </w:p>
    <w:p w14:paraId="2EF4C90B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В характеристике выпускника:</w:t>
      </w:r>
    </w:p>
    <w:p w14:paraId="7FD16596" w14:textId="77777777" w:rsidR="00E17378" w:rsidRPr="00550DC4" w:rsidRDefault="00E17378" w:rsidP="00E173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Bidi" w:eastAsia="Times New Roman" w:hAnsiTheme="majorBidi" w:cstheme="majorBidi"/>
          <w:szCs w:val="24"/>
        </w:rPr>
      </w:pPr>
      <w:bookmarkStart w:id="6" w:name="bookmark=id.qsh70q" w:colFirst="0" w:colLast="0"/>
      <w:bookmarkEnd w:id="6"/>
      <w:r w:rsidRPr="00550DC4">
        <w:rPr>
          <w:rFonts w:asciiTheme="majorBidi" w:eastAsia="Times New Roman" w:hAnsiTheme="majorBidi" w:cstheme="majorBidi"/>
          <w:szCs w:val="24"/>
        </w:rPr>
        <w:lastRenderedPageBreak/>
        <w:t>отмечаются образовательные достижения обучающегося по освоению личностных, метапредметных и предметных результатов;</w:t>
      </w:r>
    </w:p>
    <w:p w14:paraId="1F332D58" w14:textId="77777777" w:rsidR="00E17378" w:rsidRPr="00550DC4" w:rsidRDefault="00E17378" w:rsidP="00E173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образования, выявленных проблем и отмеченных образовательных достижений.</w:t>
      </w:r>
    </w:p>
    <w:p w14:paraId="095F5A92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Рекомендации педагогического коллектива по выбору индивидуальной образовательной траектории доводятся до сведения выпускника и его родителей (законных представителей).</w:t>
      </w:r>
      <w:bookmarkStart w:id="7" w:name="bookmark=id.3as4poj" w:colFirst="0" w:colLast="0"/>
      <w:bookmarkEnd w:id="7"/>
      <w:r w:rsidRPr="00550DC4">
        <w:rPr>
          <w:rFonts w:asciiTheme="majorBidi" w:eastAsia="Times New Roman" w:hAnsiTheme="majorBidi" w:cstheme="majorBidi"/>
          <w:szCs w:val="24"/>
        </w:rPr>
        <w:t xml:space="preserve"> </w:t>
      </w:r>
    </w:p>
    <w:p w14:paraId="2A223F19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left="1429" w:firstLine="0"/>
        <w:rPr>
          <w:rFonts w:asciiTheme="majorBidi" w:eastAsia="Times New Roman" w:hAnsiTheme="majorBidi" w:cstheme="majorBidi"/>
          <w:szCs w:val="24"/>
        </w:rPr>
      </w:pPr>
    </w:p>
    <w:p w14:paraId="7EDB746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b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Внешняя оценка включает:</w:t>
      </w:r>
    </w:p>
    <w:p w14:paraId="440E6B57" w14:textId="77777777" w:rsidR="00E17378" w:rsidRPr="007615D5" w:rsidRDefault="00E17378" w:rsidP="00E17378">
      <w:pPr>
        <w:numPr>
          <w:ilvl w:val="2"/>
          <w:numId w:val="14"/>
        </w:numPr>
        <w:spacing w:line="240" w:lineRule="auto"/>
        <w:ind w:left="0" w:firstLine="567"/>
        <w:rPr>
          <w:rFonts w:eastAsiaTheme="minorHAnsi"/>
          <w:szCs w:val="24"/>
          <w:lang w:eastAsia="en-US"/>
        </w:rPr>
      </w:pPr>
      <w:r w:rsidRPr="007615D5">
        <w:rPr>
          <w:rFonts w:eastAsia="SchoolBookSanPin"/>
          <w:szCs w:val="24"/>
          <w:lang w:eastAsia="en-US"/>
        </w:rPr>
        <w:t>независимую оценку качества подготовки обучающихся:</w:t>
      </w:r>
    </w:p>
    <w:p w14:paraId="7838B840" w14:textId="77777777" w:rsidR="00E17378" w:rsidRPr="007615D5" w:rsidRDefault="00E17378" w:rsidP="00E17378">
      <w:pPr>
        <w:numPr>
          <w:ilvl w:val="0"/>
          <w:numId w:val="15"/>
        </w:numPr>
        <w:spacing w:line="240" w:lineRule="auto"/>
        <w:ind w:firstLine="414"/>
        <w:rPr>
          <w:rFonts w:eastAsiaTheme="minorHAnsi"/>
          <w:szCs w:val="24"/>
          <w:lang w:eastAsia="en-US"/>
        </w:rPr>
      </w:pPr>
      <w:r w:rsidRPr="007615D5">
        <w:rPr>
          <w:rFonts w:eastAsiaTheme="minorHAnsi"/>
          <w:szCs w:val="24"/>
          <w:lang w:eastAsia="en-US"/>
        </w:rPr>
        <w:t>Национальные сопоставительные исследования качества общего образования,</w:t>
      </w:r>
    </w:p>
    <w:p w14:paraId="330172AD" w14:textId="77777777" w:rsidR="00E17378" w:rsidRPr="007615D5" w:rsidRDefault="00E17378" w:rsidP="00E17378">
      <w:pPr>
        <w:numPr>
          <w:ilvl w:val="0"/>
          <w:numId w:val="15"/>
        </w:numPr>
        <w:spacing w:line="240" w:lineRule="auto"/>
        <w:ind w:firstLine="414"/>
        <w:rPr>
          <w:rFonts w:eastAsiaTheme="minorHAnsi"/>
          <w:szCs w:val="24"/>
          <w:lang w:eastAsia="en-US"/>
        </w:rPr>
      </w:pPr>
      <w:r w:rsidRPr="007615D5">
        <w:rPr>
          <w:rFonts w:eastAsiaTheme="minorHAnsi"/>
          <w:szCs w:val="24"/>
          <w:lang w:eastAsia="en-US"/>
        </w:rPr>
        <w:t>Всероссийские проверочные работы,</w:t>
      </w:r>
    </w:p>
    <w:p w14:paraId="59992166" w14:textId="77777777" w:rsidR="00E17378" w:rsidRPr="007615D5" w:rsidRDefault="00E17378" w:rsidP="00E17378">
      <w:pPr>
        <w:numPr>
          <w:ilvl w:val="0"/>
          <w:numId w:val="15"/>
        </w:numPr>
        <w:spacing w:line="240" w:lineRule="auto"/>
        <w:ind w:firstLine="414"/>
        <w:rPr>
          <w:rFonts w:eastAsiaTheme="minorHAnsi"/>
          <w:szCs w:val="24"/>
          <w:lang w:eastAsia="en-US"/>
        </w:rPr>
      </w:pPr>
      <w:r w:rsidRPr="007615D5">
        <w:rPr>
          <w:rFonts w:eastAsiaTheme="minorHAnsi"/>
          <w:szCs w:val="24"/>
          <w:lang w:eastAsia="en-US"/>
        </w:rPr>
        <w:t>Международные сопоставительные исследования качества общего образования,</w:t>
      </w:r>
    </w:p>
    <w:p w14:paraId="62A33BFD" w14:textId="77777777" w:rsidR="00E17378" w:rsidRPr="007615D5" w:rsidRDefault="00E17378" w:rsidP="00E17378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line="276" w:lineRule="auto"/>
        <w:ind w:left="0" w:firstLine="567"/>
        <w:contextualSpacing/>
        <w:rPr>
          <w:rFonts w:eastAsia="SchoolBookSanPin"/>
          <w:szCs w:val="24"/>
        </w:rPr>
      </w:pPr>
      <w:r w:rsidRPr="007615D5">
        <w:rPr>
          <w:rFonts w:eastAsia="SchoolBookSanPin"/>
          <w:szCs w:val="24"/>
        </w:rPr>
        <w:t>итоговую аттестацию.</w:t>
      </w:r>
    </w:p>
    <w:p w14:paraId="2B41555E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В соответствии с ФГОС ООО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14:paraId="0474C5A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Системно-деятельностный подход</w:t>
      </w:r>
      <w:r w:rsidRPr="00550DC4">
        <w:rPr>
          <w:rFonts w:asciiTheme="majorBidi" w:hAnsiTheme="majorBidi" w:cstheme="majorBidi"/>
          <w:szCs w:val="24"/>
        </w:rP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0ED03F1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Уровневый подход</w:t>
      </w:r>
      <w:r w:rsidRPr="00550DC4">
        <w:rPr>
          <w:rFonts w:asciiTheme="majorBidi" w:hAnsiTheme="majorBidi" w:cstheme="majorBidi"/>
          <w:szCs w:val="24"/>
        </w:rPr>
        <w:t xml:space="preserve"> служит важнейшей основой для организации индивидуальной работы с обучающимися. Он реализуется как по отношению </w:t>
      </w:r>
      <w:r w:rsidRPr="00550DC4">
        <w:rPr>
          <w:rFonts w:asciiTheme="majorBidi" w:hAnsiTheme="majorBidi" w:cstheme="majorBidi"/>
          <w:szCs w:val="24"/>
        </w:rPr>
        <w:br/>
        <w:t>к содержанию оценки, так и к представлению и интерпретации результатов измерений.</w:t>
      </w:r>
    </w:p>
    <w:p w14:paraId="6611F707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Уровневый подход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достаточной основой для продолжения обучения и усвоения последующего учебного материала.</w:t>
      </w:r>
    </w:p>
    <w:p w14:paraId="5A3EA9EC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Комплексный подход</w:t>
      </w:r>
      <w:r w:rsidRPr="00550DC4">
        <w:rPr>
          <w:rFonts w:asciiTheme="majorBidi" w:hAnsiTheme="majorBidi" w:cstheme="majorBidi"/>
          <w:szCs w:val="24"/>
        </w:rPr>
        <w:t xml:space="preserve"> к оценке образовательных достижений реализуется через:</w:t>
      </w:r>
    </w:p>
    <w:p w14:paraId="3109AF88" w14:textId="77777777" w:rsidR="00E17378" w:rsidRPr="00550DC4" w:rsidRDefault="00E17378" w:rsidP="00E173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оценку предметных и метапредметных результатов;</w:t>
      </w:r>
    </w:p>
    <w:p w14:paraId="5B9FC45A" w14:textId="77777777" w:rsidR="00E17378" w:rsidRPr="00550DC4" w:rsidRDefault="00E17378" w:rsidP="00E173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использования комплекса оценочных процедур для выявления динамики индивидуальных образовательных достижений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1B3CA9A2" w14:textId="77777777" w:rsidR="00E17378" w:rsidRPr="00550DC4" w:rsidRDefault="00E17378" w:rsidP="00E173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использования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14:paraId="014465C6" w14:textId="77777777" w:rsidR="00E17378" w:rsidRPr="00550DC4" w:rsidRDefault="00E17378" w:rsidP="00E173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</w:t>
      </w:r>
      <w:r w:rsidRPr="00550DC4">
        <w:rPr>
          <w:rFonts w:asciiTheme="majorBidi" w:eastAsia="Times New Roman" w:hAnsiTheme="majorBidi" w:cstheme="majorBidi"/>
          <w:szCs w:val="24"/>
        </w:rPr>
        <w:lastRenderedPageBreak/>
        <w:t xml:space="preserve">самооценка, </w:t>
      </w:r>
      <w:proofErr w:type="spellStart"/>
      <w:r w:rsidRPr="00550DC4">
        <w:rPr>
          <w:rFonts w:asciiTheme="majorBidi" w:eastAsia="Times New Roman" w:hAnsiTheme="majorBidi" w:cstheme="majorBidi"/>
          <w:szCs w:val="24"/>
        </w:rPr>
        <w:t>взаимооценка</w:t>
      </w:r>
      <w:proofErr w:type="spellEnd"/>
      <w:r w:rsidRPr="00550DC4">
        <w:rPr>
          <w:rFonts w:asciiTheme="majorBidi" w:eastAsia="Times New Roman" w:hAnsiTheme="majorBidi" w:cstheme="majorBidi"/>
          <w:szCs w:val="24"/>
        </w:rPr>
        <w:t>);</w:t>
      </w:r>
    </w:p>
    <w:p w14:paraId="38012011" w14:textId="77777777" w:rsidR="00E17378" w:rsidRPr="00550DC4" w:rsidRDefault="00E17378" w:rsidP="00E1737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использования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 </w:t>
      </w:r>
    </w:p>
    <w:p w14:paraId="1E37FC6D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proofErr w:type="spellStart"/>
      <w:r w:rsidRPr="00550DC4">
        <w:rPr>
          <w:rFonts w:asciiTheme="majorBidi" w:eastAsia="Times New Roman" w:hAnsiTheme="majorBidi" w:cstheme="majorBidi"/>
          <w:b/>
          <w:szCs w:val="24"/>
        </w:rPr>
        <w:t>Критериальное</w:t>
      </w:r>
      <w:proofErr w:type="spellEnd"/>
      <w:r w:rsidRPr="00550DC4">
        <w:rPr>
          <w:rFonts w:asciiTheme="majorBidi" w:eastAsia="Times New Roman" w:hAnsiTheme="majorBidi" w:cstheme="majorBidi"/>
          <w:b/>
          <w:szCs w:val="24"/>
        </w:rPr>
        <w:t xml:space="preserve"> оценивание</w:t>
      </w:r>
      <w:r w:rsidRPr="00550DC4">
        <w:rPr>
          <w:rFonts w:asciiTheme="majorBidi" w:eastAsia="Times New Roman" w:hAnsiTheme="majorBidi" w:cstheme="majorBidi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14:paraId="64DBB524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Оценка личностных результатов</w:t>
      </w:r>
      <w:r w:rsidRPr="00550DC4">
        <w:rPr>
          <w:rFonts w:asciiTheme="majorBidi" w:hAnsiTheme="majorBidi" w:cstheme="majorBidi"/>
          <w:szCs w:val="24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5BC11439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bookmarkStart w:id="8" w:name="_heading=h.1pxezwc" w:colFirst="0" w:colLast="0"/>
      <w:bookmarkEnd w:id="8"/>
      <w:r w:rsidRPr="00550DC4">
        <w:rPr>
          <w:rFonts w:asciiTheme="majorBidi" w:hAnsiTheme="majorBidi" w:cstheme="majorBidi"/>
          <w:szCs w:val="24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</w:t>
      </w:r>
    </w:p>
    <w:p w14:paraId="1931A900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Во внутреннем мониторинге возможна оценка сформированности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 уровней и уровня образовательной организации, в ценностно-смысловых установках обучающихся, формируемых средствами учебных предметов; в ответственности за результаты обучения; способности проводить осознанный выбор своей образовательной траектории, в том числе выбор профессии.  </w:t>
      </w:r>
    </w:p>
    <w:p w14:paraId="212D13C2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14:paraId="595BBA23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bookmarkStart w:id="9" w:name="_heading=h.49x2ik5" w:colFirst="0" w:colLast="0"/>
      <w:bookmarkEnd w:id="9"/>
      <w:r w:rsidRPr="00550DC4">
        <w:rPr>
          <w:rFonts w:asciiTheme="majorBidi" w:hAnsiTheme="majorBidi" w:cstheme="majorBidi"/>
          <w:b/>
          <w:szCs w:val="24"/>
        </w:rPr>
        <w:t>При оценке метапредметных результатов</w:t>
      </w:r>
      <w:r w:rsidRPr="00550DC4">
        <w:rPr>
          <w:rFonts w:asciiTheme="majorBidi" w:hAnsiTheme="majorBidi" w:cstheme="majorBidi"/>
          <w:szCs w:val="24"/>
        </w:rPr>
        <w:t xml:space="preserve"> оцениваются достижения планируемых результатов освоения ООП ООО, которые отражают совокупность познавательных, коммуникативных, регулятивных универсальных учебных действий. </w:t>
      </w:r>
    </w:p>
    <w:p w14:paraId="2F00C78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4BF44935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Основным объектом оценки метапредметных результатов является овладение:</w:t>
      </w:r>
    </w:p>
    <w:p w14:paraId="75A9600D" w14:textId="77777777" w:rsidR="00E17378" w:rsidRPr="00550DC4" w:rsidRDefault="00E17378" w:rsidP="00E1737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7DD6BED7" w14:textId="77777777" w:rsidR="00E17378" w:rsidRPr="00550DC4" w:rsidRDefault="00E17378" w:rsidP="00E1737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</w:t>
      </w:r>
      <w:r w:rsidRPr="00550DC4">
        <w:rPr>
          <w:rFonts w:asciiTheme="majorBidi" w:eastAsia="Times New Roman" w:hAnsiTheme="majorBidi" w:cstheme="majorBidi"/>
          <w:szCs w:val="24"/>
        </w:rPr>
        <w:br/>
        <w:t>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32644281" w14:textId="77777777" w:rsidR="00E17378" w:rsidRPr="00550DC4" w:rsidRDefault="00E17378" w:rsidP="00E1737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регулятивными универсальными учебными действиями (способность </w:t>
      </w:r>
      <w:r w:rsidRPr="00550DC4">
        <w:rPr>
          <w:rFonts w:asciiTheme="majorBidi" w:eastAsia="Times New Roman" w:hAnsiTheme="majorBidi" w:cstheme="majorBidi"/>
          <w:szCs w:val="24"/>
        </w:rPr>
        <w:lastRenderedPageBreak/>
        <w:t xml:space="preserve">принимать и сохранять учебную цель и задачу, планировать ее реализацию, контролировать и оценивать свои действия, вносить соответствующие коррективы </w:t>
      </w:r>
      <w:r w:rsidRPr="00550DC4">
        <w:rPr>
          <w:rFonts w:asciiTheme="majorBidi" w:eastAsia="Times New Roman" w:hAnsiTheme="majorBidi" w:cstheme="majorBidi"/>
          <w:szCs w:val="24"/>
        </w:rPr>
        <w:br/>
        <w:t xml:space="preserve">в их выполнение, ставить новые учебные задачи, проявлять познавательную инициативу в учебном сотрудничестве, осуществлять констатирующий </w:t>
      </w:r>
      <w:r w:rsidRPr="00550DC4">
        <w:rPr>
          <w:rFonts w:asciiTheme="majorBidi" w:eastAsia="Times New Roman" w:hAnsiTheme="majorBidi" w:cstheme="majorBidi"/>
          <w:szCs w:val="24"/>
        </w:rPr>
        <w:br/>
        <w:t>и предвосхищающий контроль по результату и способу действия, актуальный контроль на уровне произвольного внимания).</w:t>
      </w:r>
    </w:p>
    <w:p w14:paraId="4B582734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читательской, естественнонаучной, математической, цифровой, финансовой грамотности, сформированности регулятивных, коммуникативных и познавательных универсальных учебных действий.</w:t>
      </w:r>
    </w:p>
    <w:p w14:paraId="0FE4D5A7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Содержание и периодичность внутришкольного мониторинга по оценке достижения метапредметных результатов*: </w:t>
      </w: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226"/>
        <w:gridCol w:w="1176"/>
        <w:gridCol w:w="1745"/>
        <w:gridCol w:w="1176"/>
        <w:gridCol w:w="1274"/>
        <w:gridCol w:w="1439"/>
      </w:tblGrid>
      <w:tr w:rsidR="00E17378" w:rsidRPr="00550DC4" w14:paraId="5DE51B0F" w14:textId="77777777" w:rsidTr="004F2BEE">
        <w:tc>
          <w:tcPr>
            <w:tcW w:w="1309" w:type="dxa"/>
            <w:vMerge w:val="restart"/>
            <w:vAlign w:val="center"/>
          </w:tcPr>
          <w:p w14:paraId="58E52063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Направление деятельности</w:t>
            </w:r>
          </w:p>
        </w:tc>
        <w:tc>
          <w:tcPr>
            <w:tcW w:w="1226" w:type="dxa"/>
            <w:vMerge w:val="restart"/>
            <w:vAlign w:val="center"/>
          </w:tcPr>
          <w:p w14:paraId="6918630F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Ответственные</w:t>
            </w:r>
          </w:p>
        </w:tc>
        <w:tc>
          <w:tcPr>
            <w:tcW w:w="1176" w:type="dxa"/>
            <w:vAlign w:val="center"/>
          </w:tcPr>
          <w:p w14:paraId="679D2245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5 класс</w:t>
            </w:r>
          </w:p>
        </w:tc>
        <w:tc>
          <w:tcPr>
            <w:tcW w:w="1745" w:type="dxa"/>
            <w:vAlign w:val="center"/>
          </w:tcPr>
          <w:p w14:paraId="12389985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6 класс</w:t>
            </w:r>
          </w:p>
        </w:tc>
        <w:tc>
          <w:tcPr>
            <w:tcW w:w="1176" w:type="dxa"/>
            <w:vAlign w:val="center"/>
          </w:tcPr>
          <w:p w14:paraId="20663EBD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7 класс</w:t>
            </w:r>
          </w:p>
        </w:tc>
        <w:tc>
          <w:tcPr>
            <w:tcW w:w="1274" w:type="dxa"/>
            <w:vAlign w:val="center"/>
          </w:tcPr>
          <w:p w14:paraId="0D818DB6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8 класс</w:t>
            </w:r>
          </w:p>
        </w:tc>
        <w:tc>
          <w:tcPr>
            <w:tcW w:w="1439" w:type="dxa"/>
            <w:vAlign w:val="center"/>
          </w:tcPr>
          <w:p w14:paraId="3E2649AC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9 класс</w:t>
            </w:r>
          </w:p>
        </w:tc>
      </w:tr>
      <w:tr w:rsidR="00E17378" w:rsidRPr="00550DC4" w14:paraId="0A38EAE9" w14:textId="77777777" w:rsidTr="004F2BEE">
        <w:tc>
          <w:tcPr>
            <w:tcW w:w="1309" w:type="dxa"/>
            <w:vMerge/>
            <w:vAlign w:val="center"/>
          </w:tcPr>
          <w:p w14:paraId="394BE48B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226" w:type="dxa"/>
            <w:vMerge/>
            <w:vAlign w:val="center"/>
          </w:tcPr>
          <w:p w14:paraId="2F8B7706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6810" w:type="dxa"/>
            <w:gridSpan w:val="5"/>
            <w:vAlign w:val="center"/>
          </w:tcPr>
          <w:p w14:paraId="1461E272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Форма мониторинга</w:t>
            </w:r>
          </w:p>
        </w:tc>
      </w:tr>
      <w:tr w:rsidR="00E17378" w:rsidRPr="00550DC4" w14:paraId="32E9D64B" w14:textId="77777777" w:rsidTr="004F2BEE">
        <w:tc>
          <w:tcPr>
            <w:tcW w:w="1309" w:type="dxa"/>
            <w:vMerge w:val="restart"/>
          </w:tcPr>
          <w:p w14:paraId="4498A8AA" w14:textId="77777777" w:rsidR="00E17378" w:rsidRPr="00550DC4" w:rsidRDefault="00E17378" w:rsidP="004F2BEE">
            <w:pPr>
              <w:ind w:firstLine="30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Внутришкольный мониторинг «Оценка метапредметных результатов»</w:t>
            </w:r>
          </w:p>
          <w:p w14:paraId="2F8B4831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26" w:type="dxa"/>
            <w:vMerge w:val="restart"/>
          </w:tcPr>
          <w:p w14:paraId="0D5D4FC1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Администрация</w:t>
            </w:r>
          </w:p>
        </w:tc>
        <w:tc>
          <w:tcPr>
            <w:tcW w:w="1176" w:type="dxa"/>
          </w:tcPr>
          <w:p w14:paraId="4FC94B52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Оценка читательской грамотности. Письменная работа на межпредметной основе.</w:t>
            </w:r>
          </w:p>
        </w:tc>
        <w:tc>
          <w:tcPr>
            <w:tcW w:w="1745" w:type="dxa"/>
          </w:tcPr>
          <w:p w14:paraId="785B6912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  <w:tc>
          <w:tcPr>
            <w:tcW w:w="1176" w:type="dxa"/>
          </w:tcPr>
          <w:p w14:paraId="65DAC109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Оценка финансовой грамотности.</w:t>
            </w:r>
          </w:p>
          <w:p w14:paraId="142C6CE2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Письменная работа на межпредметной основе. </w:t>
            </w:r>
          </w:p>
        </w:tc>
        <w:tc>
          <w:tcPr>
            <w:tcW w:w="1274" w:type="dxa"/>
          </w:tcPr>
          <w:p w14:paraId="0759E230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Оценка </w:t>
            </w:r>
          </w:p>
          <w:p w14:paraId="1E46F4E0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Функциональной грамотности.</w:t>
            </w:r>
          </w:p>
          <w:p w14:paraId="232CFA03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Письменная работа на межпредметной основе.</w:t>
            </w: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</w:p>
        </w:tc>
        <w:tc>
          <w:tcPr>
            <w:tcW w:w="1439" w:type="dxa"/>
          </w:tcPr>
          <w:p w14:paraId="0F800741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Проверка сформированности регулятивных, коммуникативных и познавательных учебных действий. </w:t>
            </w:r>
          </w:p>
          <w:p w14:paraId="3DA30B00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Экспертная оценка процесса и результатов выполнения учебных исследований и проектов</w:t>
            </w:r>
          </w:p>
        </w:tc>
      </w:tr>
      <w:tr w:rsidR="00E17378" w:rsidRPr="00550DC4" w14:paraId="14803CAF" w14:textId="77777777" w:rsidTr="004F2BEE">
        <w:tc>
          <w:tcPr>
            <w:tcW w:w="1309" w:type="dxa"/>
            <w:vMerge/>
          </w:tcPr>
          <w:p w14:paraId="4FCEC62C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226" w:type="dxa"/>
            <w:vMerge/>
          </w:tcPr>
          <w:p w14:paraId="4A957866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6810" w:type="dxa"/>
            <w:gridSpan w:val="5"/>
          </w:tcPr>
          <w:p w14:paraId="6338C8E7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Сроки проведения</w:t>
            </w:r>
          </w:p>
        </w:tc>
      </w:tr>
      <w:tr w:rsidR="00E17378" w:rsidRPr="00550DC4" w14:paraId="31F1CB57" w14:textId="77777777" w:rsidTr="004F2BEE">
        <w:tc>
          <w:tcPr>
            <w:tcW w:w="1309" w:type="dxa"/>
            <w:vMerge/>
          </w:tcPr>
          <w:p w14:paraId="16A4B53B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226" w:type="dxa"/>
            <w:vMerge/>
          </w:tcPr>
          <w:p w14:paraId="47C95FFD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176" w:type="dxa"/>
          </w:tcPr>
          <w:p w14:paraId="137458A9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Апрель</w:t>
            </w:r>
          </w:p>
        </w:tc>
        <w:tc>
          <w:tcPr>
            <w:tcW w:w="1745" w:type="dxa"/>
          </w:tcPr>
          <w:p w14:paraId="717A0683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Апрель</w:t>
            </w:r>
          </w:p>
        </w:tc>
        <w:tc>
          <w:tcPr>
            <w:tcW w:w="1176" w:type="dxa"/>
          </w:tcPr>
          <w:p w14:paraId="7158B57D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Апрель</w:t>
            </w:r>
          </w:p>
        </w:tc>
        <w:tc>
          <w:tcPr>
            <w:tcW w:w="1274" w:type="dxa"/>
          </w:tcPr>
          <w:p w14:paraId="73377DCF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Апрель</w:t>
            </w:r>
          </w:p>
        </w:tc>
        <w:tc>
          <w:tcPr>
            <w:tcW w:w="1439" w:type="dxa"/>
          </w:tcPr>
          <w:p w14:paraId="32E262B7" w14:textId="77777777" w:rsidR="00E17378" w:rsidRPr="00550DC4" w:rsidRDefault="00E17378" w:rsidP="004F2BEE">
            <w:pPr>
              <w:ind w:firstLine="3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Апрель</w:t>
            </w:r>
          </w:p>
        </w:tc>
      </w:tr>
    </w:tbl>
    <w:p w14:paraId="24129FAD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i/>
          <w:szCs w:val="24"/>
        </w:rPr>
      </w:pPr>
      <w:r w:rsidRPr="00550DC4">
        <w:rPr>
          <w:rFonts w:asciiTheme="majorBidi" w:hAnsiTheme="majorBidi" w:cstheme="majorBidi"/>
          <w:i/>
          <w:szCs w:val="24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</w:t>
      </w:r>
    </w:p>
    <w:p w14:paraId="798465DE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9 класса, с подробных анализом достижения результатов освоения ООП, в том числе метапредметных. </w:t>
      </w:r>
    </w:p>
    <w:p w14:paraId="6744F46D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lastRenderedPageBreak/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14:paraId="5B61E053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Возможно использовать диагностические материалы с сайтов*:</w:t>
      </w:r>
    </w:p>
    <w:p w14:paraId="54E7AB1D" w14:textId="77777777" w:rsidR="00E17378" w:rsidRPr="00550DC4" w:rsidRDefault="00E17378" w:rsidP="00E173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Электронный банк заданий для оценки функциональной грамотности </w:t>
      </w:r>
      <w:hyperlink r:id="rId5">
        <w:r w:rsidRPr="00550DC4">
          <w:rPr>
            <w:rFonts w:asciiTheme="majorBidi" w:eastAsia="Times New Roman" w:hAnsiTheme="majorBidi" w:cstheme="majorBidi"/>
            <w:szCs w:val="24"/>
            <w:u w:val="single"/>
          </w:rPr>
          <w:t>https://fg.resh.edu.ru/</w:t>
        </w:r>
      </w:hyperlink>
      <w:r w:rsidRPr="00550DC4">
        <w:rPr>
          <w:rFonts w:asciiTheme="majorBidi" w:eastAsia="Times New Roman" w:hAnsiTheme="majorBidi" w:cstheme="majorBidi"/>
          <w:szCs w:val="24"/>
        </w:rPr>
        <w:t xml:space="preserve"> , </w:t>
      </w:r>
    </w:p>
    <w:p w14:paraId="569C6501" w14:textId="77777777" w:rsidR="00E17378" w:rsidRPr="00550DC4" w:rsidRDefault="00E17378" w:rsidP="00E173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Открытый банк заданий для оценки естественнонаучной грамотности (VII-IX классы) </w:t>
      </w:r>
      <w:hyperlink r:id="rId6">
        <w:r w:rsidRPr="00550DC4">
          <w:rPr>
            <w:rFonts w:asciiTheme="majorBidi" w:eastAsia="Times New Roman" w:hAnsiTheme="majorBidi" w:cstheme="majorBidi"/>
            <w:szCs w:val="24"/>
            <w:u w:val="single"/>
          </w:rPr>
          <w:t>https://fipi.ru/otkrytyy-bank-zadaniy-dlya-otsenki-yestestvennonauchnoy-gramotnosti</w:t>
        </w:r>
      </w:hyperlink>
    </w:p>
    <w:p w14:paraId="48DBBFAA" w14:textId="77777777" w:rsidR="00E17378" w:rsidRPr="00550DC4" w:rsidRDefault="00E17378" w:rsidP="00E173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ФИОКО - Открытые задания PISA </w:t>
      </w:r>
      <w:hyperlink r:id="rId7">
        <w:proofErr w:type="spellStart"/>
        <w:r w:rsidRPr="00550DC4">
          <w:rPr>
            <w:rFonts w:asciiTheme="majorBidi" w:eastAsia="Times New Roman" w:hAnsiTheme="majorBidi" w:cstheme="majorBidi"/>
            <w:szCs w:val="24"/>
            <w:u w:val="single"/>
          </w:rPr>
          <w:t>hпримеры</w:t>
        </w:r>
        <w:proofErr w:type="spellEnd"/>
        <w:r w:rsidRPr="00550DC4">
          <w:rPr>
            <w:rFonts w:asciiTheme="majorBidi" w:eastAsia="Times New Roman" w:hAnsiTheme="majorBidi" w:cstheme="majorBidi"/>
            <w:szCs w:val="24"/>
            <w:u w:val="single"/>
          </w:rPr>
          <w:t>-задач-</w:t>
        </w:r>
        <w:proofErr w:type="spellStart"/>
        <w:r w:rsidRPr="00550DC4">
          <w:rPr>
            <w:rFonts w:asciiTheme="majorBidi" w:eastAsia="Times New Roman" w:hAnsiTheme="majorBidi" w:cstheme="majorBidi"/>
            <w:szCs w:val="24"/>
            <w:u w:val="single"/>
          </w:rPr>
          <w:t>pisa</w:t>
        </w:r>
        <w:proofErr w:type="spellEnd"/>
      </w:hyperlink>
      <w:r w:rsidRPr="00550DC4">
        <w:rPr>
          <w:rFonts w:asciiTheme="majorBidi" w:eastAsia="Times New Roman" w:hAnsiTheme="majorBidi" w:cstheme="majorBidi"/>
          <w:szCs w:val="24"/>
        </w:rPr>
        <w:t xml:space="preserve"> </w:t>
      </w:r>
    </w:p>
    <w:p w14:paraId="3154B09B" w14:textId="77777777" w:rsidR="00E17378" w:rsidRPr="00550DC4" w:rsidRDefault="00E17378" w:rsidP="00E1737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Банк заданий для формирования и оценки функциональной грамотности обучающихся основной школы (5-9 классы) </w:t>
      </w:r>
      <w:hyperlink r:id="rId8">
        <w:r w:rsidRPr="00550DC4">
          <w:rPr>
            <w:rFonts w:asciiTheme="majorBidi" w:eastAsia="Times New Roman" w:hAnsiTheme="majorBidi" w:cstheme="majorBidi"/>
            <w:szCs w:val="24"/>
            <w:u w:val="single"/>
          </w:rPr>
          <w:t>http://skiv.instrao.ru/bank-zadaniy/</w:t>
        </w:r>
      </w:hyperlink>
      <w:r w:rsidRPr="00550DC4">
        <w:rPr>
          <w:rFonts w:asciiTheme="majorBidi" w:eastAsia="Times New Roman" w:hAnsiTheme="majorBidi" w:cstheme="majorBidi"/>
          <w:szCs w:val="24"/>
        </w:rPr>
        <w:t xml:space="preserve"> </w:t>
      </w:r>
    </w:p>
    <w:p w14:paraId="1907E79A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i/>
          <w:szCs w:val="24"/>
        </w:rPr>
      </w:pPr>
      <w:r w:rsidRPr="00550DC4">
        <w:rPr>
          <w:rFonts w:asciiTheme="majorBidi" w:hAnsiTheme="majorBidi" w:cstheme="majorBidi"/>
          <w:i/>
          <w:szCs w:val="24"/>
        </w:rPr>
        <w:t xml:space="preserve">*Список банка заданий может быть расширен по решению педагогического совета. </w:t>
      </w:r>
    </w:p>
    <w:p w14:paraId="5F4CC8C0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</w:p>
    <w:p w14:paraId="1FBE445F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Формы оценки</w:t>
      </w:r>
      <w:r w:rsidRPr="00550DC4">
        <w:rPr>
          <w:rFonts w:asciiTheme="majorBidi" w:hAnsiTheme="majorBidi" w:cstheme="majorBidi"/>
          <w:szCs w:val="24"/>
        </w:rPr>
        <w:t>:</w:t>
      </w:r>
    </w:p>
    <w:p w14:paraId="6151A316" w14:textId="77777777" w:rsidR="00E17378" w:rsidRPr="00550DC4" w:rsidRDefault="00E17378" w:rsidP="00E173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для проверки читательской грамотности - письменная работа </w:t>
      </w:r>
      <w:r w:rsidRPr="00550DC4">
        <w:rPr>
          <w:rFonts w:asciiTheme="majorBidi" w:eastAsia="Times New Roman" w:hAnsiTheme="majorBidi" w:cstheme="majorBidi"/>
          <w:szCs w:val="24"/>
        </w:rPr>
        <w:br/>
        <w:t>на межпредметной основе;</w:t>
      </w:r>
    </w:p>
    <w:p w14:paraId="13EA7423" w14:textId="77777777" w:rsidR="00E17378" w:rsidRPr="00550DC4" w:rsidRDefault="00E17378" w:rsidP="00E173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для проверки цифровой грамотности - практическая работа в сочетании с письменной (компьютеризованной) частью;</w:t>
      </w:r>
    </w:p>
    <w:p w14:paraId="247620D5" w14:textId="77777777" w:rsidR="00E17378" w:rsidRPr="00550DC4" w:rsidRDefault="00E17378" w:rsidP="00E173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для проверки сформированности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14:paraId="62D6551B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14:paraId="538BE2D2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Групповые и (или) индивидуальные учебные исследования и проекты</w:t>
      </w:r>
      <w:r w:rsidRPr="00550DC4">
        <w:rPr>
          <w:rFonts w:asciiTheme="majorBidi" w:hAnsiTheme="majorBidi" w:cstheme="majorBidi"/>
          <w:szCs w:val="24"/>
        </w:rPr>
        <w:t xml:space="preserve">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</w:t>
      </w:r>
      <w:r w:rsidRPr="00550DC4">
        <w:rPr>
          <w:rFonts w:asciiTheme="majorBidi" w:hAnsiTheme="majorBidi" w:cstheme="majorBidi"/>
          <w:szCs w:val="24"/>
        </w:rPr>
        <w:br/>
        <w:t xml:space="preserve">и результативную деятельность (учебно-познавательную, конструкторскую, социальную, художественно-творческую и другие). </w:t>
      </w:r>
    </w:p>
    <w:p w14:paraId="38896F5A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Выбор темы проекта осуществляется обучающимися.</w:t>
      </w:r>
    </w:p>
    <w:p w14:paraId="0B819A1A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i/>
          <w:szCs w:val="24"/>
        </w:rPr>
      </w:pPr>
      <w:r w:rsidRPr="00550DC4">
        <w:rPr>
          <w:rFonts w:asciiTheme="majorBidi" w:hAnsiTheme="majorBidi" w:cstheme="majorBidi"/>
          <w:i/>
          <w:szCs w:val="24"/>
        </w:rPr>
        <w:t xml:space="preserve">Требования к организации проектной деятельности, к содержанию и направленности проекта, а также критерии оценки проектной работы прописаны в локальном нормативном акте и являются </w:t>
      </w:r>
      <w:r w:rsidRPr="00550DC4">
        <w:rPr>
          <w:rFonts w:asciiTheme="majorBidi" w:hAnsiTheme="majorBidi" w:cstheme="majorBidi"/>
          <w:b/>
          <w:i/>
          <w:szCs w:val="24"/>
        </w:rPr>
        <w:t>приложением к ООП.</w:t>
      </w:r>
      <w:r w:rsidRPr="00550DC4">
        <w:rPr>
          <w:rFonts w:asciiTheme="majorBidi" w:hAnsiTheme="majorBidi" w:cstheme="majorBidi"/>
          <w:i/>
          <w:szCs w:val="24"/>
        </w:rPr>
        <w:t xml:space="preserve"> </w:t>
      </w:r>
    </w:p>
    <w:p w14:paraId="06019916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Результатом проекта является одна из следующих работ:</w:t>
      </w:r>
    </w:p>
    <w:p w14:paraId="065A98F8" w14:textId="77777777" w:rsidR="00E17378" w:rsidRPr="00550DC4" w:rsidRDefault="00E17378" w:rsidP="00E1737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5CAB0981" w14:textId="77777777" w:rsidR="00E17378" w:rsidRPr="00550DC4" w:rsidRDefault="00E17378" w:rsidP="00E1737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28988889" w14:textId="77777777" w:rsidR="00E17378" w:rsidRPr="00550DC4" w:rsidRDefault="00E17378" w:rsidP="00E1737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материальный объект, макет, иное конструкторское изделие;</w:t>
      </w:r>
    </w:p>
    <w:p w14:paraId="7EBAAE1B" w14:textId="77777777" w:rsidR="00E17378" w:rsidRPr="00550DC4" w:rsidRDefault="00E17378" w:rsidP="00E1737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отчетные материалы по социальному проекту.</w:t>
      </w:r>
    </w:p>
    <w:p w14:paraId="5AB646CE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i/>
          <w:szCs w:val="24"/>
        </w:rPr>
      </w:pPr>
      <w:r w:rsidRPr="00550DC4">
        <w:rPr>
          <w:rFonts w:asciiTheme="majorBidi" w:hAnsiTheme="majorBidi" w:cstheme="majorBidi"/>
          <w:i/>
          <w:szCs w:val="24"/>
        </w:rPr>
        <w:lastRenderedPageBreak/>
        <w:t xml:space="preserve">Требования к организации проектной деятельности, к содержанию </w:t>
      </w:r>
      <w:r w:rsidRPr="00550DC4">
        <w:rPr>
          <w:rFonts w:asciiTheme="majorBidi" w:hAnsiTheme="majorBidi" w:cstheme="majorBidi"/>
          <w:i/>
          <w:szCs w:val="24"/>
        </w:rPr>
        <w:br/>
        <w:t xml:space="preserve">и направленности проекта прописаны в локальном акте образовательной организации. </w:t>
      </w:r>
    </w:p>
    <w:p w14:paraId="1DC73690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Проект оценивается по следующим критериям</w:t>
      </w:r>
      <w:r w:rsidRPr="00550DC4">
        <w:rPr>
          <w:rFonts w:asciiTheme="majorBidi" w:hAnsiTheme="majorBidi" w:cstheme="majorBidi"/>
          <w:szCs w:val="24"/>
        </w:rPr>
        <w:t>:</w:t>
      </w:r>
    </w:p>
    <w:p w14:paraId="7E84F119" w14:textId="77777777" w:rsidR="00E17378" w:rsidRPr="00550DC4" w:rsidRDefault="00E17378" w:rsidP="00E1737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</w:t>
      </w:r>
      <w:r w:rsidRPr="00550DC4">
        <w:rPr>
          <w:rFonts w:asciiTheme="majorBidi" w:eastAsia="Times New Roman" w:hAnsiTheme="majorBidi" w:cstheme="majorBidi"/>
          <w:szCs w:val="24"/>
        </w:rPr>
        <w:br/>
        <w:t xml:space="preserve">ее решения, включая поиск и обработку информации, формулировку выводов </w:t>
      </w:r>
      <w:r w:rsidRPr="00550DC4">
        <w:rPr>
          <w:rFonts w:asciiTheme="majorBidi" w:eastAsia="Times New Roman" w:hAnsiTheme="majorBidi" w:cstheme="majorBidi"/>
          <w:szCs w:val="24"/>
        </w:rPr>
        <w:br/>
        <w:t>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4D225487" w14:textId="77777777" w:rsidR="00E17378" w:rsidRPr="00550DC4" w:rsidRDefault="00E17378" w:rsidP="00E1737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3911900B" w14:textId="77777777" w:rsidR="00E17378" w:rsidRPr="00550DC4" w:rsidRDefault="00E17378" w:rsidP="00E1737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сформированность регулятивных универсальных учебных действий: умение самостоятельно планировать и управлять своей познавательной деятельностью </w:t>
      </w:r>
      <w:r w:rsidRPr="00550DC4">
        <w:rPr>
          <w:rFonts w:asciiTheme="majorBidi" w:eastAsia="Times New Roman" w:hAnsiTheme="majorBidi" w:cstheme="majorBidi"/>
          <w:szCs w:val="24"/>
        </w:rPr>
        <w:br/>
        <w:t>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71CFB708" w14:textId="77777777" w:rsidR="00E17378" w:rsidRPr="00550DC4" w:rsidRDefault="00E17378" w:rsidP="00E1737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сформированность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14:paraId="48ADA138" w14:textId="77777777" w:rsidR="00E17378" w:rsidRPr="00550DC4" w:rsidRDefault="00E17378" w:rsidP="00E17378">
      <w:pPr>
        <w:rPr>
          <w:rFonts w:asciiTheme="majorBidi" w:hAnsiTheme="majorBidi" w:cstheme="majorBidi"/>
          <w:szCs w:val="24"/>
        </w:rPr>
      </w:pPr>
    </w:p>
    <w:p w14:paraId="480ED02A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</w:t>
      </w:r>
    </w:p>
    <w:p w14:paraId="7B54A788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2 балла – умение сформировано полностью,</w:t>
      </w:r>
    </w:p>
    <w:p w14:paraId="79AC0929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1 балл – умение сформировано частично, </w:t>
      </w:r>
    </w:p>
    <w:p w14:paraId="57E8545E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0 – умение не сформировано. </w:t>
      </w:r>
    </w:p>
    <w:p w14:paraId="06F97856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При преобладании оценок «2 балла» – 70-100% делается вывод: «Обучающийся успешно осваивает метапредметные результаты». </w:t>
      </w:r>
    </w:p>
    <w:p w14:paraId="2B8A3B15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При преобладании оценок «1 балл» - 70-100%, при условии 30-0% «2балла» делается вывод: «Обучающийся осваивает метапредметные результаты».</w:t>
      </w:r>
    </w:p>
    <w:p w14:paraId="7109652D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При преобладании оценок «1 балл» - 70-100%, остальные «0 баллов» делается вывод: «Обучающемуся необходима помощь в освоении метапредметных результатов».</w:t>
      </w:r>
    </w:p>
    <w:p w14:paraId="107B534E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При преобладании оценок «0 баллов» - 70-100% делается вывод: «Обучающийся не осваивает метапредметные результаты, необходима коррекция деятельности».</w:t>
      </w:r>
    </w:p>
    <w:p w14:paraId="663796CC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</w:t>
      </w:r>
    </w:p>
    <w:p w14:paraId="7DA10A8A" w14:textId="77777777" w:rsidR="00E17378" w:rsidRPr="00550DC4" w:rsidRDefault="00E17378" w:rsidP="00E17378">
      <w:pPr>
        <w:rPr>
          <w:rFonts w:asciiTheme="majorBidi" w:hAnsiTheme="majorBidi" w:cstheme="majorBidi"/>
          <w:szCs w:val="24"/>
        </w:rPr>
      </w:pPr>
    </w:p>
    <w:p w14:paraId="261E48B2" w14:textId="77777777" w:rsidR="00E17378" w:rsidRPr="00550DC4" w:rsidRDefault="00E17378" w:rsidP="00E17378">
      <w:pPr>
        <w:ind w:firstLine="0"/>
        <w:jc w:val="center"/>
        <w:rPr>
          <w:rFonts w:asciiTheme="majorBidi" w:hAnsiTheme="majorBidi" w:cstheme="majorBidi"/>
          <w:b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Особенности оценки предметных результатов</w:t>
      </w:r>
    </w:p>
    <w:p w14:paraId="72D7922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Предметные результаты</w:t>
      </w:r>
      <w:r w:rsidRPr="00550DC4">
        <w:rPr>
          <w:rFonts w:asciiTheme="majorBidi" w:hAnsiTheme="majorBidi" w:cstheme="majorBidi"/>
          <w:szCs w:val="24"/>
        </w:rPr>
        <w:t xml:space="preserve"> освоения ООП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530FCD6B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lastRenderedPageBreak/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14:paraId="2048727E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165CFF7A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Для оценки предметных результатов используются критерии: знание </w:t>
      </w:r>
      <w:r w:rsidRPr="00550DC4">
        <w:rPr>
          <w:rFonts w:asciiTheme="majorBidi" w:hAnsiTheme="majorBidi" w:cstheme="majorBidi"/>
          <w:szCs w:val="24"/>
        </w:rPr>
        <w:br/>
        <w:t>и понимание, применение, функциональность.</w:t>
      </w:r>
    </w:p>
    <w:p w14:paraId="08C1AB8A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Обобщённый критерий «знание и понимание»</w:t>
      </w:r>
      <w:r w:rsidRPr="00550DC4">
        <w:rPr>
          <w:rFonts w:asciiTheme="majorBidi" w:hAnsiTheme="majorBidi" w:cstheme="majorBidi"/>
          <w:szCs w:val="24"/>
        </w:rPr>
        <w:t xml:space="preserve"> включает знание </w:t>
      </w:r>
      <w:r w:rsidRPr="00550DC4">
        <w:rPr>
          <w:rFonts w:asciiTheme="majorBidi" w:hAnsiTheme="majorBidi" w:cstheme="majorBidi"/>
          <w:szCs w:val="24"/>
        </w:rPr>
        <w:br/>
        <w:t>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08DE73C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Обобщённый критерий «применение»</w:t>
      </w:r>
      <w:r w:rsidRPr="00550DC4">
        <w:rPr>
          <w:rFonts w:asciiTheme="majorBidi" w:hAnsiTheme="majorBidi" w:cstheme="majorBidi"/>
          <w:szCs w:val="24"/>
        </w:rPr>
        <w:t xml:space="preserve"> включает:</w:t>
      </w:r>
    </w:p>
    <w:p w14:paraId="590D2875" w14:textId="77777777" w:rsidR="00E17378" w:rsidRPr="00550DC4" w:rsidRDefault="00E17378" w:rsidP="00E1737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D5F80D" w14:textId="77777777" w:rsidR="00E17378" w:rsidRPr="00550DC4" w:rsidRDefault="00E17378" w:rsidP="00E1737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</w:t>
      </w:r>
      <w:r w:rsidRPr="00550DC4">
        <w:rPr>
          <w:rFonts w:asciiTheme="majorBidi" w:eastAsia="Times New Roman" w:hAnsiTheme="majorBidi" w:cstheme="majorBidi"/>
          <w:szCs w:val="24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739A0BF9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Обобщённый критерий «функциональность»</w:t>
      </w:r>
      <w:r w:rsidRPr="00550DC4">
        <w:rPr>
          <w:rFonts w:asciiTheme="majorBidi" w:hAnsiTheme="majorBidi" w:cstheme="majorBidi"/>
          <w:szCs w:val="24"/>
        </w:rPr>
        <w:t xml:space="preserve"> включает осознанное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77CA35F5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Оценка функциональной грамотности</w:t>
      </w:r>
      <w:r w:rsidRPr="00550DC4">
        <w:rPr>
          <w:rFonts w:asciiTheme="majorBidi" w:hAnsiTheme="majorBidi" w:cstheme="majorBidi"/>
          <w:szCs w:val="24"/>
        </w:rPr>
        <w:t xml:space="preserve">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2384E46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i/>
          <w:szCs w:val="24"/>
        </w:rPr>
      </w:pPr>
      <w:r w:rsidRPr="00550DC4">
        <w:rPr>
          <w:rFonts w:asciiTheme="majorBidi" w:hAnsiTheme="majorBidi" w:cstheme="majorBidi"/>
          <w:i/>
          <w:szCs w:val="24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3C3BFD25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b/>
          <w:i/>
          <w:szCs w:val="24"/>
        </w:rPr>
      </w:pPr>
      <w:r w:rsidRPr="00550DC4">
        <w:rPr>
          <w:rFonts w:asciiTheme="majorBidi" w:hAnsiTheme="majorBidi" w:cstheme="majorBidi"/>
          <w:b/>
          <w:i/>
          <w:szCs w:val="24"/>
        </w:rPr>
        <w:t>Особенности оценки по отдельному учебному предмету фиксируются в приложении к ООП ООО.</w:t>
      </w:r>
    </w:p>
    <w:p w14:paraId="646B3C39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Описание оценки предметных результатов по отдельному учебному предмету включает:</w:t>
      </w:r>
    </w:p>
    <w:p w14:paraId="00F23100" w14:textId="77777777" w:rsidR="00E17378" w:rsidRPr="00550DC4" w:rsidRDefault="00E17378" w:rsidP="00E17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список итоговых планируемых результатов с указанием этапов </w:t>
      </w:r>
      <w:r w:rsidRPr="00550DC4">
        <w:rPr>
          <w:rFonts w:asciiTheme="majorBidi" w:eastAsia="Times New Roman" w:hAnsiTheme="majorBidi" w:cstheme="majorBidi"/>
          <w:szCs w:val="24"/>
        </w:rPr>
        <w:br/>
        <w:t>их формирования и способов оценки (например, текущая (тематическая), устно (письменно), практика);</w:t>
      </w:r>
    </w:p>
    <w:p w14:paraId="664E7BC1" w14:textId="77777777" w:rsidR="00E17378" w:rsidRPr="00550DC4" w:rsidRDefault="00E17378" w:rsidP="00E17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14:paraId="6BEE8223" w14:textId="77777777" w:rsidR="00E17378" w:rsidRPr="00550DC4" w:rsidRDefault="00E17378" w:rsidP="00E17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график контрольных мероприятий. </w:t>
      </w:r>
    </w:p>
    <w:p w14:paraId="38037B04" w14:textId="77777777" w:rsidR="00E17378" w:rsidRPr="00550DC4" w:rsidRDefault="00E17378" w:rsidP="00E17378">
      <w:pPr>
        <w:tabs>
          <w:tab w:val="left" w:pos="851"/>
        </w:tabs>
        <w:rPr>
          <w:rFonts w:asciiTheme="majorBidi" w:hAnsiTheme="majorBidi" w:cstheme="majorBidi"/>
          <w:szCs w:val="24"/>
        </w:rPr>
      </w:pPr>
    </w:p>
    <w:p w14:paraId="78931D7E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Theme="majorBidi" w:eastAsia="Times New Roman" w:hAnsiTheme="majorBidi" w:cstheme="majorBidi"/>
          <w:b/>
          <w:szCs w:val="24"/>
        </w:rPr>
      </w:pPr>
      <w:r w:rsidRPr="00550DC4">
        <w:rPr>
          <w:rFonts w:asciiTheme="majorBidi" w:eastAsia="Times New Roman" w:hAnsiTheme="majorBidi" w:cstheme="majorBidi"/>
          <w:b/>
          <w:szCs w:val="24"/>
        </w:rPr>
        <w:t>Процедуры оценки предметных результатов</w:t>
      </w:r>
    </w:p>
    <w:p w14:paraId="3EDF7132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lastRenderedPageBreak/>
        <w:t xml:space="preserve"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</w:t>
      </w:r>
    </w:p>
    <w:p w14:paraId="1D065FE9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14:paraId="189A31D5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6E767717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51C3AED5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550DC4">
        <w:rPr>
          <w:rFonts w:asciiTheme="majorBidi" w:eastAsia="Times New Roman" w:hAnsiTheme="majorBidi" w:cstheme="majorBidi"/>
          <w:szCs w:val="24"/>
        </w:rPr>
        <w:t>минпросвещения</w:t>
      </w:r>
      <w:proofErr w:type="spellEnd"/>
      <w:r w:rsidRPr="00550DC4">
        <w:rPr>
          <w:rFonts w:asciiTheme="majorBidi" w:eastAsia="Times New Roman" w:hAnsiTheme="majorBidi" w:cstheme="majorBidi"/>
          <w:szCs w:val="24"/>
        </w:rPr>
        <w:t xml:space="preserve"> РФ №СК-228/03, федеральной службы по надзору в сфере образования и науки №1-169/08-01 от 6.08.2021).    </w:t>
      </w:r>
    </w:p>
    <w:p w14:paraId="5B16F66C" w14:textId="77777777" w:rsidR="00E17378" w:rsidRPr="00550DC4" w:rsidRDefault="00E17378" w:rsidP="00E17378">
      <w:pPr>
        <w:jc w:val="center"/>
        <w:rPr>
          <w:rFonts w:asciiTheme="majorBidi" w:hAnsiTheme="majorBidi" w:cstheme="majorBidi"/>
          <w:i/>
          <w:szCs w:val="24"/>
        </w:rPr>
      </w:pPr>
      <w:r w:rsidRPr="00550DC4">
        <w:rPr>
          <w:rFonts w:asciiTheme="majorBidi" w:hAnsiTheme="majorBidi" w:cstheme="majorBidi"/>
          <w:i/>
          <w:szCs w:val="24"/>
        </w:rPr>
        <w:t>Примерный перечень оценочных процедур</w:t>
      </w:r>
    </w:p>
    <w:p w14:paraId="1AF86D4C" w14:textId="77777777" w:rsidR="00E17378" w:rsidRPr="00550DC4" w:rsidRDefault="00E17378" w:rsidP="00E17378">
      <w:pPr>
        <w:jc w:val="left"/>
        <w:rPr>
          <w:rFonts w:asciiTheme="majorBidi" w:hAnsiTheme="majorBidi" w:cstheme="majorBidi"/>
          <w:i/>
          <w:szCs w:val="24"/>
        </w:rPr>
      </w:pPr>
      <w:r w:rsidRPr="00550DC4">
        <w:rPr>
          <w:rFonts w:asciiTheme="majorBidi" w:hAnsiTheme="majorBidi" w:cstheme="majorBidi"/>
          <w:i/>
          <w:szCs w:val="24"/>
        </w:rPr>
        <w:t xml:space="preserve">На основе данного перечня ежегодно осуществляется актуализация. </w:t>
      </w:r>
    </w:p>
    <w:tbl>
      <w:tblPr>
        <w:tblW w:w="93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1326"/>
        <w:gridCol w:w="1017"/>
        <w:gridCol w:w="1093"/>
        <w:gridCol w:w="1093"/>
        <w:gridCol w:w="1093"/>
        <w:gridCol w:w="1093"/>
        <w:gridCol w:w="1093"/>
      </w:tblGrid>
      <w:tr w:rsidR="00E17378" w:rsidRPr="00550DC4" w14:paraId="3CEF1FBA" w14:textId="77777777" w:rsidTr="004F2BEE">
        <w:tc>
          <w:tcPr>
            <w:tcW w:w="1537" w:type="dxa"/>
            <w:vMerge w:val="restart"/>
            <w:vAlign w:val="center"/>
          </w:tcPr>
          <w:p w14:paraId="4785AAD7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Направление деятельности</w:t>
            </w:r>
          </w:p>
        </w:tc>
        <w:tc>
          <w:tcPr>
            <w:tcW w:w="1326" w:type="dxa"/>
            <w:vMerge w:val="restart"/>
            <w:vAlign w:val="center"/>
          </w:tcPr>
          <w:p w14:paraId="6DF7D6B7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Ответственный за проведение</w:t>
            </w:r>
          </w:p>
        </w:tc>
        <w:tc>
          <w:tcPr>
            <w:tcW w:w="1017" w:type="dxa"/>
            <w:vMerge w:val="restart"/>
            <w:vAlign w:val="center"/>
          </w:tcPr>
          <w:p w14:paraId="57F517CD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Включение в единый график оценочных процедур</w:t>
            </w:r>
          </w:p>
        </w:tc>
        <w:tc>
          <w:tcPr>
            <w:tcW w:w="1093" w:type="dxa"/>
            <w:vAlign w:val="center"/>
          </w:tcPr>
          <w:p w14:paraId="709EEDE9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5 класс</w:t>
            </w:r>
          </w:p>
        </w:tc>
        <w:tc>
          <w:tcPr>
            <w:tcW w:w="1093" w:type="dxa"/>
            <w:vAlign w:val="center"/>
          </w:tcPr>
          <w:p w14:paraId="1C19E6B4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6 класс</w:t>
            </w:r>
          </w:p>
        </w:tc>
        <w:tc>
          <w:tcPr>
            <w:tcW w:w="1093" w:type="dxa"/>
            <w:vAlign w:val="center"/>
          </w:tcPr>
          <w:p w14:paraId="28B43FF7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7 класс</w:t>
            </w:r>
          </w:p>
        </w:tc>
        <w:tc>
          <w:tcPr>
            <w:tcW w:w="1093" w:type="dxa"/>
            <w:vAlign w:val="center"/>
          </w:tcPr>
          <w:p w14:paraId="26069F87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8 класс</w:t>
            </w:r>
          </w:p>
        </w:tc>
        <w:tc>
          <w:tcPr>
            <w:tcW w:w="1093" w:type="dxa"/>
            <w:vAlign w:val="center"/>
          </w:tcPr>
          <w:p w14:paraId="6722CBBE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9 класс</w:t>
            </w:r>
          </w:p>
        </w:tc>
      </w:tr>
      <w:tr w:rsidR="00E17378" w:rsidRPr="00550DC4" w14:paraId="6AEA244B" w14:textId="77777777" w:rsidTr="004F2BEE">
        <w:tc>
          <w:tcPr>
            <w:tcW w:w="1537" w:type="dxa"/>
            <w:vMerge/>
            <w:vAlign w:val="center"/>
          </w:tcPr>
          <w:p w14:paraId="3CA0E508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14:paraId="037F422C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017" w:type="dxa"/>
            <w:vMerge/>
            <w:vAlign w:val="center"/>
          </w:tcPr>
          <w:p w14:paraId="441A326E" w14:textId="77777777" w:rsidR="00E17378" w:rsidRPr="00550DC4" w:rsidRDefault="00E17378" w:rsidP="004F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5465" w:type="dxa"/>
            <w:gridSpan w:val="5"/>
            <w:vAlign w:val="center"/>
          </w:tcPr>
          <w:p w14:paraId="3C0D7263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Примерные формы и сроки проведения</w:t>
            </w:r>
          </w:p>
        </w:tc>
      </w:tr>
      <w:tr w:rsidR="00E17378" w:rsidRPr="00550DC4" w14:paraId="3A2203C3" w14:textId="77777777" w:rsidTr="004F2BEE">
        <w:tc>
          <w:tcPr>
            <w:tcW w:w="1537" w:type="dxa"/>
          </w:tcPr>
          <w:p w14:paraId="337F3367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Стартовая педагогическая диагностика</w:t>
            </w:r>
          </w:p>
          <w:p w14:paraId="31E3CE76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550DC4">
              <w:rPr>
                <w:rFonts w:asciiTheme="majorBidi" w:hAnsiTheme="majorBidi" w:cstheme="majorBidi"/>
                <w:i/>
                <w:szCs w:val="24"/>
              </w:rPr>
              <w:t>(работы по основным предметам)</w:t>
            </w:r>
          </w:p>
        </w:tc>
        <w:tc>
          <w:tcPr>
            <w:tcW w:w="1326" w:type="dxa"/>
          </w:tcPr>
          <w:p w14:paraId="0B7448C1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Адм.</w:t>
            </w:r>
          </w:p>
        </w:tc>
        <w:tc>
          <w:tcPr>
            <w:tcW w:w="1017" w:type="dxa"/>
          </w:tcPr>
          <w:p w14:paraId="0717DD52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+</w:t>
            </w:r>
          </w:p>
        </w:tc>
        <w:tc>
          <w:tcPr>
            <w:tcW w:w="1093" w:type="dxa"/>
          </w:tcPr>
          <w:p w14:paraId="39925806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Сентябрь</w:t>
            </w:r>
          </w:p>
          <w:p w14:paraId="3E47B1BA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</w:p>
          <w:p w14:paraId="5F79F45A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Русский язык, математика, предметы по решению педсовета</w:t>
            </w:r>
          </w:p>
        </w:tc>
        <w:tc>
          <w:tcPr>
            <w:tcW w:w="1093" w:type="dxa"/>
          </w:tcPr>
          <w:p w14:paraId="649FFAFB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686C6AAA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2244E2C9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47BD097E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E17378" w:rsidRPr="00550DC4" w14:paraId="58868763" w14:textId="77777777" w:rsidTr="004F2BEE">
        <w:tc>
          <w:tcPr>
            <w:tcW w:w="1537" w:type="dxa"/>
          </w:tcPr>
          <w:p w14:paraId="45F71346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Стартовая педагогическая диагностика (входная </w:t>
            </w:r>
            <w:proofErr w:type="spellStart"/>
            <w:r w:rsidRPr="00550DC4">
              <w:rPr>
                <w:rFonts w:asciiTheme="majorBidi" w:hAnsiTheme="majorBidi" w:cstheme="majorBidi"/>
                <w:szCs w:val="24"/>
              </w:rPr>
              <w:t>к.р</w:t>
            </w:r>
            <w:proofErr w:type="spellEnd"/>
            <w:r w:rsidRPr="00550DC4">
              <w:rPr>
                <w:rFonts w:asciiTheme="majorBidi" w:hAnsiTheme="majorBidi" w:cstheme="majorBidi"/>
                <w:szCs w:val="24"/>
              </w:rPr>
              <w:t xml:space="preserve">.) по </w:t>
            </w:r>
            <w:r w:rsidRPr="00550DC4">
              <w:rPr>
                <w:rFonts w:asciiTheme="majorBidi" w:hAnsiTheme="majorBidi" w:cstheme="majorBidi"/>
                <w:szCs w:val="24"/>
              </w:rPr>
              <w:lastRenderedPageBreak/>
              <w:t>инициативе учителя</w:t>
            </w:r>
          </w:p>
        </w:tc>
        <w:tc>
          <w:tcPr>
            <w:tcW w:w="1326" w:type="dxa"/>
          </w:tcPr>
          <w:p w14:paraId="32AB508D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lastRenderedPageBreak/>
              <w:t>Учитель</w:t>
            </w:r>
          </w:p>
        </w:tc>
        <w:tc>
          <w:tcPr>
            <w:tcW w:w="1017" w:type="dxa"/>
          </w:tcPr>
          <w:p w14:paraId="713E0F2E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+*</w:t>
            </w:r>
          </w:p>
          <w:p w14:paraId="74D94F5E" w14:textId="77777777" w:rsidR="00E17378" w:rsidRPr="00550DC4" w:rsidRDefault="00E17378" w:rsidP="004F2BEE">
            <w:pPr>
              <w:ind w:firstLine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4FC6CC7F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18A00E03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Сентябрь </w:t>
            </w:r>
          </w:p>
          <w:p w14:paraId="4F4655D1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58570CC3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Сентябрь </w:t>
            </w:r>
          </w:p>
          <w:p w14:paraId="1E918CE1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50D646C4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Сентябрь </w:t>
            </w:r>
          </w:p>
          <w:p w14:paraId="47659B6E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093" w:type="dxa"/>
          </w:tcPr>
          <w:p w14:paraId="200896B7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Сентябрь </w:t>
            </w:r>
          </w:p>
          <w:p w14:paraId="048AB676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E17378" w:rsidRPr="00550DC4" w14:paraId="4C7C5468" w14:textId="77777777" w:rsidTr="004F2BEE">
        <w:tc>
          <w:tcPr>
            <w:tcW w:w="1537" w:type="dxa"/>
          </w:tcPr>
          <w:p w14:paraId="3C04B57C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Текущий контроль</w:t>
            </w:r>
          </w:p>
        </w:tc>
        <w:tc>
          <w:tcPr>
            <w:tcW w:w="1326" w:type="dxa"/>
          </w:tcPr>
          <w:p w14:paraId="1BB32BB1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Учитель</w:t>
            </w:r>
          </w:p>
        </w:tc>
        <w:tc>
          <w:tcPr>
            <w:tcW w:w="1017" w:type="dxa"/>
          </w:tcPr>
          <w:p w14:paraId="439FF061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1093" w:type="dxa"/>
          </w:tcPr>
          <w:p w14:paraId="69D5933A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Ежедневно по всем предметам</w:t>
            </w:r>
          </w:p>
        </w:tc>
        <w:tc>
          <w:tcPr>
            <w:tcW w:w="1093" w:type="dxa"/>
          </w:tcPr>
          <w:p w14:paraId="417DF7AE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Ежедневно по всем предметам</w:t>
            </w:r>
          </w:p>
        </w:tc>
        <w:tc>
          <w:tcPr>
            <w:tcW w:w="1093" w:type="dxa"/>
          </w:tcPr>
          <w:p w14:paraId="18939F5C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Ежедневно по всем предметам</w:t>
            </w:r>
          </w:p>
        </w:tc>
        <w:tc>
          <w:tcPr>
            <w:tcW w:w="1093" w:type="dxa"/>
          </w:tcPr>
          <w:p w14:paraId="72555B65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Ежедневно по всем предметам</w:t>
            </w:r>
          </w:p>
        </w:tc>
        <w:tc>
          <w:tcPr>
            <w:tcW w:w="1093" w:type="dxa"/>
          </w:tcPr>
          <w:p w14:paraId="4FA01CC3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Ежедневно по всем предметам</w:t>
            </w:r>
          </w:p>
        </w:tc>
      </w:tr>
      <w:tr w:rsidR="00E17378" w:rsidRPr="00550DC4" w14:paraId="193B4AAA" w14:textId="77777777" w:rsidTr="004F2BEE">
        <w:tc>
          <w:tcPr>
            <w:tcW w:w="1537" w:type="dxa"/>
          </w:tcPr>
          <w:p w14:paraId="58BF0561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Тематический контроль</w:t>
            </w:r>
          </w:p>
        </w:tc>
        <w:tc>
          <w:tcPr>
            <w:tcW w:w="1326" w:type="dxa"/>
          </w:tcPr>
          <w:p w14:paraId="333E2DC9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Учитель</w:t>
            </w:r>
          </w:p>
        </w:tc>
        <w:tc>
          <w:tcPr>
            <w:tcW w:w="1017" w:type="dxa"/>
          </w:tcPr>
          <w:p w14:paraId="736F3FCC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-</w:t>
            </w:r>
          </w:p>
          <w:p w14:paraId="0DEF75C4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6858F09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+*</w:t>
            </w:r>
          </w:p>
        </w:tc>
        <w:tc>
          <w:tcPr>
            <w:tcW w:w="1093" w:type="dxa"/>
          </w:tcPr>
          <w:p w14:paraId="3CCD13E7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В соответствии с КТП и РП</w:t>
            </w:r>
          </w:p>
        </w:tc>
        <w:tc>
          <w:tcPr>
            <w:tcW w:w="1093" w:type="dxa"/>
          </w:tcPr>
          <w:p w14:paraId="22815146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В соответствии с КТП и РП</w:t>
            </w:r>
          </w:p>
        </w:tc>
        <w:tc>
          <w:tcPr>
            <w:tcW w:w="1093" w:type="dxa"/>
          </w:tcPr>
          <w:p w14:paraId="5617A16D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В соответствии с КТП и РП</w:t>
            </w:r>
          </w:p>
        </w:tc>
        <w:tc>
          <w:tcPr>
            <w:tcW w:w="1093" w:type="dxa"/>
          </w:tcPr>
          <w:p w14:paraId="6398B8DF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В соответствии с КТП и РП</w:t>
            </w:r>
          </w:p>
        </w:tc>
        <w:tc>
          <w:tcPr>
            <w:tcW w:w="1093" w:type="dxa"/>
          </w:tcPr>
          <w:p w14:paraId="74F940E3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В соответствии с КТП и РП</w:t>
            </w:r>
          </w:p>
        </w:tc>
      </w:tr>
      <w:tr w:rsidR="00E17378" w:rsidRPr="00550DC4" w14:paraId="6399EDBF" w14:textId="77777777" w:rsidTr="004F2BEE">
        <w:tc>
          <w:tcPr>
            <w:tcW w:w="1537" w:type="dxa"/>
          </w:tcPr>
          <w:p w14:paraId="12AC1B86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ВШК </w:t>
            </w:r>
          </w:p>
          <w:p w14:paraId="6FA8AD42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Оценка предметных результатов.</w:t>
            </w:r>
          </w:p>
          <w:p w14:paraId="350BA50E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550DC4">
              <w:rPr>
                <w:rFonts w:asciiTheme="majorBidi" w:hAnsiTheme="majorBidi" w:cstheme="majorBidi"/>
                <w:i/>
                <w:szCs w:val="24"/>
              </w:rPr>
              <w:t xml:space="preserve">Административная </w:t>
            </w:r>
            <w:proofErr w:type="spellStart"/>
            <w:r w:rsidRPr="00550DC4">
              <w:rPr>
                <w:rFonts w:asciiTheme="majorBidi" w:hAnsiTheme="majorBidi" w:cstheme="majorBidi"/>
                <w:i/>
                <w:szCs w:val="24"/>
              </w:rPr>
              <w:t>к.р</w:t>
            </w:r>
            <w:proofErr w:type="spellEnd"/>
            <w:r w:rsidRPr="00550DC4">
              <w:rPr>
                <w:rFonts w:asciiTheme="majorBidi" w:hAnsiTheme="majorBidi" w:cstheme="majorBidi"/>
                <w:i/>
                <w:szCs w:val="24"/>
              </w:rPr>
              <w:t>.</w:t>
            </w:r>
          </w:p>
        </w:tc>
        <w:tc>
          <w:tcPr>
            <w:tcW w:w="1326" w:type="dxa"/>
          </w:tcPr>
          <w:p w14:paraId="1AC7C91A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Адм. </w:t>
            </w:r>
          </w:p>
        </w:tc>
        <w:tc>
          <w:tcPr>
            <w:tcW w:w="1017" w:type="dxa"/>
          </w:tcPr>
          <w:p w14:paraId="7D7ABB11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+</w:t>
            </w:r>
          </w:p>
        </w:tc>
        <w:tc>
          <w:tcPr>
            <w:tcW w:w="1093" w:type="dxa"/>
          </w:tcPr>
          <w:p w14:paraId="68676619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>Декабрь, март</w:t>
            </w:r>
          </w:p>
          <w:p w14:paraId="61C4AEB6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предметы по решению педсовета </w:t>
            </w:r>
          </w:p>
        </w:tc>
        <w:tc>
          <w:tcPr>
            <w:tcW w:w="1093" w:type="dxa"/>
          </w:tcPr>
          <w:p w14:paraId="516F6FF5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Декабрь, март </w:t>
            </w:r>
          </w:p>
          <w:p w14:paraId="3B26DCCD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предметы по решению педсовета</w:t>
            </w:r>
          </w:p>
          <w:p w14:paraId="5CF1734C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35E107BF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Декабрь, март </w:t>
            </w:r>
          </w:p>
          <w:p w14:paraId="14F2FBC3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предметы по решению педсовета</w:t>
            </w:r>
          </w:p>
          <w:p w14:paraId="48B1255B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4EF2F2C4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Декабрь, март </w:t>
            </w:r>
          </w:p>
          <w:p w14:paraId="595839D2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предметы по решению педсовета</w:t>
            </w:r>
          </w:p>
          <w:p w14:paraId="28AF075B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1093" w:type="dxa"/>
          </w:tcPr>
          <w:p w14:paraId="5DB9EE45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Декабрь, март </w:t>
            </w:r>
          </w:p>
          <w:p w14:paraId="40F6C075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szCs w:val="24"/>
              </w:rPr>
              <w:t>предметы по решению педсовета</w:t>
            </w:r>
          </w:p>
          <w:p w14:paraId="554217DA" w14:textId="77777777" w:rsidR="00E17378" w:rsidRPr="00550DC4" w:rsidRDefault="00E17378" w:rsidP="004F2BEE">
            <w:pPr>
              <w:ind w:firstLine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550DC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</w:p>
        </w:tc>
      </w:tr>
    </w:tbl>
    <w:p w14:paraId="23429347" w14:textId="77777777" w:rsidR="00E17378" w:rsidRPr="00550DC4" w:rsidRDefault="00E17378" w:rsidP="00E17378">
      <w:pPr>
        <w:tabs>
          <w:tab w:val="left" w:pos="851"/>
        </w:tabs>
        <w:ind w:firstLine="0"/>
        <w:rPr>
          <w:rFonts w:asciiTheme="majorBidi" w:hAnsiTheme="majorBidi" w:cstheme="majorBidi"/>
          <w:szCs w:val="24"/>
        </w:rPr>
      </w:pPr>
    </w:p>
    <w:p w14:paraId="4C18CAEE" w14:textId="77777777" w:rsidR="00E17378" w:rsidRPr="00550DC4" w:rsidRDefault="00E17378" w:rsidP="00E17378">
      <w:pPr>
        <w:tabs>
          <w:tab w:val="left" w:pos="851"/>
        </w:tabs>
        <w:rPr>
          <w:rFonts w:asciiTheme="majorBidi" w:hAnsiTheme="majorBidi" w:cstheme="majorBidi"/>
          <w:szCs w:val="24"/>
        </w:rPr>
      </w:pPr>
    </w:p>
    <w:p w14:paraId="6E2DF8E1" w14:textId="77777777" w:rsidR="00E17378" w:rsidRPr="00550DC4" w:rsidRDefault="00E17378" w:rsidP="00E17378">
      <w:pPr>
        <w:spacing w:line="276" w:lineRule="auto"/>
        <w:ind w:firstLine="567"/>
        <w:jc w:val="center"/>
        <w:rPr>
          <w:rFonts w:asciiTheme="majorBidi" w:hAnsiTheme="majorBidi" w:cstheme="majorBidi"/>
          <w:b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Стартовая диагностика в 5 классах (стартовые (диагностические) работы)</w:t>
      </w:r>
    </w:p>
    <w:p w14:paraId="74B1C992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Стартовая диагностика</w:t>
      </w:r>
      <w:r w:rsidRPr="00550DC4">
        <w:rPr>
          <w:rFonts w:asciiTheme="majorBidi" w:hAnsiTheme="majorBidi" w:cstheme="majorBidi"/>
          <w:szCs w:val="24"/>
        </w:rPr>
        <w:t xml:space="preserve"> 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14:paraId="638ECD5D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Стартовая диагностика проводится в начале 5 класса и выступает </w:t>
      </w:r>
      <w:r w:rsidRPr="00550DC4">
        <w:rPr>
          <w:rFonts w:asciiTheme="majorBidi" w:hAnsiTheme="majorBidi" w:cstheme="majorBidi"/>
          <w:szCs w:val="24"/>
        </w:rPr>
        <w:br/>
        <w:t xml:space="preserve">как основа (точка отсчёта) для оценки динамики образовательных достижений обучающихся. </w:t>
      </w:r>
    </w:p>
    <w:p w14:paraId="78695534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14:paraId="7BF6A5B9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Стартовая диагностика проводится педагогическими работниками </w:t>
      </w:r>
      <w:r w:rsidRPr="00550DC4">
        <w:rPr>
          <w:rFonts w:asciiTheme="majorBidi" w:hAnsiTheme="majorBidi" w:cstheme="majorBidi"/>
          <w:szCs w:val="24"/>
        </w:rPr>
        <w:br/>
        <w:t>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40409189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</w:p>
    <w:p w14:paraId="081BFAD5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b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 xml:space="preserve">Стартовая диагностика (стартовые (диагностические) </w:t>
      </w:r>
      <w:proofErr w:type="gramStart"/>
      <w:r w:rsidRPr="00550DC4">
        <w:rPr>
          <w:rFonts w:asciiTheme="majorBidi" w:hAnsiTheme="majorBidi" w:cstheme="majorBidi"/>
          <w:b/>
          <w:szCs w:val="24"/>
        </w:rPr>
        <w:t>работы)по</w:t>
      </w:r>
      <w:proofErr w:type="gramEnd"/>
      <w:r w:rsidRPr="00550DC4">
        <w:rPr>
          <w:rFonts w:asciiTheme="majorBidi" w:hAnsiTheme="majorBidi" w:cstheme="majorBidi"/>
          <w:b/>
          <w:szCs w:val="24"/>
        </w:rPr>
        <w:t xml:space="preserve"> отдельным предметам</w:t>
      </w:r>
    </w:p>
    <w:p w14:paraId="34726A7D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Стартовая диагностика по отдельным предметам 5-9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246BFE3A" w14:textId="77777777" w:rsidR="00E17378" w:rsidRPr="00550DC4" w:rsidRDefault="00E17378" w:rsidP="00E17378">
      <w:pPr>
        <w:spacing w:line="276" w:lineRule="auto"/>
        <w:ind w:firstLine="567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 </w:t>
      </w:r>
    </w:p>
    <w:p w14:paraId="5E04AF1D" w14:textId="77777777" w:rsidR="00E17378" w:rsidRPr="00550DC4" w:rsidRDefault="00E17378" w:rsidP="00E17378">
      <w:pPr>
        <w:spacing w:line="276" w:lineRule="auto"/>
        <w:ind w:firstLine="709"/>
        <w:jc w:val="center"/>
        <w:rPr>
          <w:rFonts w:asciiTheme="majorBidi" w:hAnsiTheme="majorBidi" w:cstheme="majorBidi"/>
          <w:b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Текущая оценка</w:t>
      </w:r>
    </w:p>
    <w:p w14:paraId="74BEE6A4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Текущая оценка</w:t>
      </w:r>
      <w:r w:rsidRPr="00550DC4">
        <w:rPr>
          <w:rFonts w:asciiTheme="majorBidi" w:hAnsiTheme="majorBidi" w:cstheme="majorBidi"/>
          <w:szCs w:val="24"/>
        </w:rPr>
        <w:t xml:space="preserve"> представляет собой процедуру оценки индивидуального продвижения обучающегося в освоении программы учебного предмета. </w:t>
      </w:r>
    </w:p>
    <w:p w14:paraId="5AA30C20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lastRenderedPageBreak/>
        <w:t xml:space="preserve">Текущая оценка может быть формирующей (поддерживающей </w:t>
      </w:r>
      <w:r w:rsidRPr="00550DC4">
        <w:rPr>
          <w:rFonts w:asciiTheme="majorBidi" w:hAnsiTheme="majorBidi" w:cstheme="majorBidi"/>
          <w:szCs w:val="24"/>
        </w:rPr>
        <w:br/>
        <w:t xml:space="preserve">и направляющей усилия обучающегося, включающей его в самостоятельную оценочную деятельность), и диагностической, способствующей выявлению </w:t>
      </w:r>
      <w:r w:rsidRPr="00550DC4">
        <w:rPr>
          <w:rFonts w:asciiTheme="majorBidi" w:hAnsiTheme="majorBidi" w:cstheme="majorBidi"/>
          <w:szCs w:val="24"/>
        </w:rPr>
        <w:br/>
        <w:t>и осознанию педагогическим работником и обучающимся существующих проблем в обучении.</w:t>
      </w:r>
    </w:p>
    <w:p w14:paraId="3C150CDB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14:paraId="0E9AF040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550DC4">
        <w:rPr>
          <w:rFonts w:asciiTheme="majorBidi" w:hAnsiTheme="majorBidi" w:cstheme="majorBidi"/>
          <w:szCs w:val="24"/>
        </w:rPr>
        <w:t>взаимооценка</w:t>
      </w:r>
      <w:proofErr w:type="spellEnd"/>
      <w:r w:rsidRPr="00550DC4">
        <w:rPr>
          <w:rFonts w:asciiTheme="majorBidi" w:hAnsiTheme="majorBidi" w:cstheme="majorBidi"/>
          <w:szCs w:val="24"/>
        </w:rPr>
        <w:t xml:space="preserve">, рефлексия, листы продвижения и другие) с учётом особенностей учебного предмета. </w:t>
      </w:r>
    </w:p>
    <w:p w14:paraId="68FF6DB0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Результаты текущей оценки являются основой для индивидуализации учебного процесса.</w:t>
      </w:r>
    </w:p>
    <w:p w14:paraId="2A1FD9BF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</w:p>
    <w:p w14:paraId="22F141F1" w14:textId="77777777" w:rsidR="00E17378" w:rsidRPr="00550DC4" w:rsidRDefault="00E17378" w:rsidP="00E17378">
      <w:pPr>
        <w:spacing w:line="276" w:lineRule="auto"/>
        <w:ind w:firstLine="709"/>
        <w:jc w:val="center"/>
        <w:rPr>
          <w:rFonts w:asciiTheme="majorBidi" w:hAnsiTheme="majorBidi" w:cstheme="majorBidi"/>
          <w:b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Тематическая оценка</w:t>
      </w:r>
    </w:p>
    <w:p w14:paraId="1C7B6DF4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b/>
          <w:szCs w:val="24"/>
        </w:rPr>
        <w:t>Тематическая оценка</w:t>
      </w:r>
      <w:r w:rsidRPr="00550DC4">
        <w:rPr>
          <w:rFonts w:asciiTheme="majorBidi" w:hAnsiTheme="majorBidi" w:cstheme="majorBidi"/>
          <w:szCs w:val="24"/>
        </w:rPr>
        <w:t xml:space="preserve"> представляет собой процедуру оценки уровня достижения тематических планируемых результатов по учебному предмету.</w:t>
      </w:r>
    </w:p>
    <w:p w14:paraId="4635F458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14:paraId="1EEBB17B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14:paraId="53048989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14:paraId="701D1C0B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</w:t>
      </w:r>
    </w:p>
    <w:p w14:paraId="27C9B295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14:paraId="7FD4B6D9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Результаты тематической оценки являются основанием для коррекции учебного процесса и его индивидуализации.</w:t>
      </w:r>
    </w:p>
    <w:p w14:paraId="1E778FEE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</w:p>
    <w:p w14:paraId="6BD962EB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</w:p>
    <w:p w14:paraId="0DB4B9D3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center"/>
        <w:rPr>
          <w:rFonts w:asciiTheme="majorBidi" w:eastAsia="Times New Roman" w:hAnsiTheme="majorBidi" w:cstheme="majorBidi"/>
          <w:b/>
          <w:szCs w:val="24"/>
        </w:rPr>
      </w:pPr>
      <w:r w:rsidRPr="00550DC4">
        <w:rPr>
          <w:rFonts w:asciiTheme="majorBidi" w:eastAsia="Times New Roman" w:hAnsiTheme="majorBidi" w:cstheme="majorBidi"/>
          <w:b/>
          <w:szCs w:val="24"/>
        </w:rPr>
        <w:t>Особенности оценки функциональной грамотности</w:t>
      </w:r>
    </w:p>
    <w:p w14:paraId="69498F38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</w:t>
      </w:r>
    </w:p>
    <w:p w14:paraId="460840B1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lastRenderedPageBreak/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45A6AEFA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</w:t>
      </w:r>
    </w:p>
    <w:p w14:paraId="26937D25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14:paraId="0334C37F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1A3C8474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</w:t>
      </w:r>
    </w:p>
    <w:p w14:paraId="1EB21B27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14:paraId="31C87CD0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</w:t>
      </w:r>
    </w:p>
    <w:p w14:paraId="736902A3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14:paraId="1E972792" w14:textId="77777777" w:rsidR="00E17378" w:rsidRPr="00550DC4" w:rsidRDefault="00E17378" w:rsidP="00E17378">
      <w:pPr>
        <w:ind w:firstLine="709"/>
        <w:rPr>
          <w:rFonts w:asciiTheme="majorBidi" w:hAnsiTheme="majorBidi" w:cstheme="majorBidi"/>
          <w:szCs w:val="24"/>
        </w:rPr>
      </w:pPr>
    </w:p>
    <w:p w14:paraId="27D5C55C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Theme="majorBidi" w:eastAsia="Times New Roman" w:hAnsiTheme="majorBidi" w:cstheme="majorBidi"/>
          <w:b/>
          <w:szCs w:val="24"/>
        </w:rPr>
      </w:pPr>
      <w:r w:rsidRPr="00550DC4">
        <w:rPr>
          <w:rFonts w:asciiTheme="majorBidi" w:eastAsia="Times New Roman" w:hAnsiTheme="majorBidi" w:cstheme="majorBidi"/>
          <w:b/>
          <w:szCs w:val="24"/>
        </w:rPr>
        <w:t>Промежуточная аттестация</w:t>
      </w:r>
    </w:p>
    <w:p w14:paraId="4F013289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bookmarkStart w:id="10" w:name="_heading=h.2p2csry" w:colFirst="0" w:colLast="0"/>
      <w:bookmarkEnd w:id="10"/>
      <w:r w:rsidRPr="00550DC4">
        <w:rPr>
          <w:rFonts w:asciiTheme="majorBidi" w:eastAsia="Times New Roman" w:hAnsiTheme="majorBidi" w:cstheme="majorBidi"/>
          <w:szCs w:val="24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</w:p>
    <w:p w14:paraId="7BFCA2FC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Theme="majorBidi" w:eastAsia="Times New Roman" w:hAnsiTheme="majorBidi" w:cstheme="majorBidi"/>
          <w:b/>
          <w:szCs w:val="24"/>
        </w:rPr>
      </w:pPr>
    </w:p>
    <w:p w14:paraId="260588FF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rFonts w:asciiTheme="majorBidi" w:eastAsia="Times New Roman" w:hAnsiTheme="majorBidi" w:cstheme="majorBidi"/>
          <w:b/>
          <w:szCs w:val="24"/>
        </w:rPr>
      </w:pPr>
      <w:r w:rsidRPr="00550DC4">
        <w:rPr>
          <w:rFonts w:asciiTheme="majorBidi" w:eastAsia="Times New Roman" w:hAnsiTheme="majorBidi" w:cstheme="majorBidi"/>
          <w:b/>
          <w:szCs w:val="24"/>
        </w:rPr>
        <w:t>Внешние процедуры системы оценки планируемых результатов</w:t>
      </w:r>
    </w:p>
    <w:p w14:paraId="3D656465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14:paraId="75C954A6" w14:textId="77777777" w:rsidR="00E17378" w:rsidRPr="00550DC4" w:rsidRDefault="00E17378" w:rsidP="00E17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asciiTheme="majorBidi" w:eastAsia="Times New Roman" w:hAnsiTheme="majorBidi" w:cstheme="majorBidi"/>
          <w:szCs w:val="24"/>
        </w:rPr>
      </w:pPr>
      <w:r w:rsidRPr="00550DC4">
        <w:rPr>
          <w:rFonts w:asciiTheme="majorBidi" w:eastAsia="Times New Roman" w:hAnsiTheme="majorBidi" w:cstheme="majorBidi"/>
          <w:szCs w:val="24"/>
        </w:rPr>
        <w:lastRenderedPageBreak/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14:paraId="47C15BF7" w14:textId="77777777" w:rsidR="00E17378" w:rsidRPr="007615D5" w:rsidRDefault="00E17378" w:rsidP="00E17378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7615D5">
        <w:rPr>
          <w:b/>
          <w:bCs/>
        </w:rPr>
        <w:t>Национальные сопоставительные исследования качества общего образования</w:t>
      </w:r>
      <w:r w:rsidRPr="007615D5"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14:paraId="5FF1EFB7" w14:textId="77777777" w:rsidR="00E17378" w:rsidRPr="007615D5" w:rsidRDefault="00E17378" w:rsidP="00E17378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7615D5">
        <w:rPr>
          <w:b/>
          <w:bCs/>
        </w:rPr>
        <w:t>Всероссийские проверочные работы</w:t>
      </w:r>
      <w:r w:rsidRPr="007615D5"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5F862947" w14:textId="77777777" w:rsidR="00E17378" w:rsidRPr="007615D5" w:rsidRDefault="00E17378" w:rsidP="00E17378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7615D5">
        <w:rPr>
          <w:b/>
          <w:bCs/>
        </w:rPr>
        <w:t>Международные сопоставительные исследования качества общего образования</w:t>
      </w:r>
      <w:r w:rsidRPr="007615D5"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38EA74EA" w14:textId="77777777" w:rsidR="00E17378" w:rsidRPr="007615D5" w:rsidRDefault="00E17378" w:rsidP="00E17378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7615D5"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159412F9" w14:textId="77777777" w:rsidR="00E17378" w:rsidRPr="007615D5" w:rsidRDefault="00E17378" w:rsidP="00E17378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7615D5">
        <w:t>Мероприятия по оценке качества образования включаются в расписание учебных занятий.</w:t>
      </w:r>
    </w:p>
    <w:p w14:paraId="6CA88563" w14:textId="77777777" w:rsidR="00E17378" w:rsidRPr="00550DC4" w:rsidRDefault="00E17378" w:rsidP="00E17378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</w:pPr>
      <w:r w:rsidRPr="007615D5"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18122A3E" w14:textId="77777777" w:rsidR="00E17378" w:rsidRPr="00550DC4" w:rsidRDefault="00E17378" w:rsidP="00E17378">
      <w:pPr>
        <w:spacing w:line="276" w:lineRule="auto"/>
        <w:ind w:firstLine="0"/>
        <w:rPr>
          <w:rFonts w:asciiTheme="majorBidi" w:hAnsiTheme="majorBidi" w:cstheme="majorBidi"/>
          <w:szCs w:val="24"/>
        </w:rPr>
      </w:pPr>
    </w:p>
    <w:p w14:paraId="0BEB48FE" w14:textId="77777777" w:rsidR="00E17378" w:rsidRPr="00550DC4" w:rsidRDefault="00E17378" w:rsidP="00E17378">
      <w:pPr>
        <w:spacing w:line="276" w:lineRule="auto"/>
        <w:ind w:firstLine="709"/>
        <w:rPr>
          <w:rFonts w:asciiTheme="majorBidi" w:hAnsiTheme="majorBidi" w:cstheme="majorBidi"/>
          <w:szCs w:val="24"/>
        </w:rPr>
      </w:pPr>
      <w:r w:rsidRPr="00550DC4">
        <w:rPr>
          <w:rFonts w:asciiTheme="majorBidi" w:hAnsiTheme="majorBidi" w:cstheme="majorBidi"/>
          <w:szCs w:val="24"/>
        </w:rPr>
        <w:t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внутришкольного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5C5C0227" w14:textId="77777777" w:rsidR="00E17378" w:rsidRPr="00550DC4" w:rsidRDefault="00E17378" w:rsidP="00E17378">
      <w:pPr>
        <w:spacing w:line="240" w:lineRule="auto"/>
        <w:rPr>
          <w:rFonts w:asciiTheme="majorBidi" w:hAnsiTheme="majorBidi" w:cstheme="majorBidi"/>
          <w:iCs/>
          <w:szCs w:val="24"/>
        </w:rPr>
      </w:pPr>
      <w:r w:rsidRPr="00550DC4">
        <w:rPr>
          <w:rFonts w:asciiTheme="majorBidi" w:hAnsiTheme="majorBidi" w:cstheme="majorBidi"/>
          <w:iCs/>
          <w:szCs w:val="24"/>
        </w:rPr>
        <w:br w:type="page"/>
      </w:r>
    </w:p>
    <w:p w14:paraId="59F13F1D" w14:textId="77777777" w:rsidR="009C4E65" w:rsidRDefault="009C4E65"/>
    <w:sectPr w:rsidR="009C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26A2"/>
    <w:multiLevelType w:val="multilevel"/>
    <w:tmpl w:val="85E050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045DEE"/>
    <w:multiLevelType w:val="multilevel"/>
    <w:tmpl w:val="5EB4B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1A00"/>
    <w:multiLevelType w:val="multilevel"/>
    <w:tmpl w:val="6478BD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6039A5"/>
    <w:multiLevelType w:val="hybridMultilevel"/>
    <w:tmpl w:val="7012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17F4"/>
    <w:multiLevelType w:val="multilevel"/>
    <w:tmpl w:val="218C4248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627" w:hanging="720"/>
      </w:pPr>
    </w:lvl>
    <w:lvl w:ilvl="3">
      <w:start w:val="1"/>
      <w:numFmt w:val="decimal"/>
      <w:lvlText w:val="%1.%2.%3.%4."/>
      <w:lvlJc w:val="left"/>
      <w:pPr>
        <w:ind w:left="1967" w:hanging="720"/>
      </w:pPr>
    </w:lvl>
    <w:lvl w:ilvl="4">
      <w:start w:val="1"/>
      <w:numFmt w:val="decimal"/>
      <w:lvlText w:val="%1.%2.%3.%4.%5."/>
      <w:lvlJc w:val="left"/>
      <w:pPr>
        <w:ind w:left="2667" w:hanging="1080"/>
      </w:pPr>
    </w:lvl>
    <w:lvl w:ilvl="5">
      <w:start w:val="1"/>
      <w:numFmt w:val="decimal"/>
      <w:lvlText w:val="%1.%2.%3.%4.%5.%6."/>
      <w:lvlJc w:val="left"/>
      <w:pPr>
        <w:ind w:left="3007" w:hanging="1080"/>
      </w:pPr>
    </w:lvl>
    <w:lvl w:ilvl="6">
      <w:start w:val="1"/>
      <w:numFmt w:val="decimal"/>
      <w:lvlText w:val="%1.%2.%3.%4.%5.%6.%7."/>
      <w:lvlJc w:val="left"/>
      <w:pPr>
        <w:ind w:left="3707" w:hanging="1440"/>
      </w:pPr>
    </w:lvl>
    <w:lvl w:ilvl="7">
      <w:start w:val="1"/>
      <w:numFmt w:val="decimal"/>
      <w:lvlText w:val="%1.%2.%3.%4.%5.%6.%7.%8."/>
      <w:lvlJc w:val="left"/>
      <w:pPr>
        <w:ind w:left="4047" w:hanging="1440"/>
      </w:pPr>
    </w:lvl>
    <w:lvl w:ilvl="8">
      <w:start w:val="1"/>
      <w:numFmt w:val="decimal"/>
      <w:lvlText w:val="%1.%2.%3.%4.%5.%6.%7.%8.%9."/>
      <w:lvlJc w:val="left"/>
      <w:pPr>
        <w:ind w:left="4747" w:hanging="1800"/>
      </w:pPr>
    </w:lvl>
  </w:abstractNum>
  <w:abstractNum w:abstractNumId="5" w15:restartNumberingAfterBreak="0">
    <w:nsid w:val="1EF8384C"/>
    <w:multiLevelType w:val="multilevel"/>
    <w:tmpl w:val="010A59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171866"/>
    <w:multiLevelType w:val="multilevel"/>
    <w:tmpl w:val="5EECDDD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09655F"/>
    <w:multiLevelType w:val="multilevel"/>
    <w:tmpl w:val="4E48A71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513D40"/>
    <w:multiLevelType w:val="multilevel"/>
    <w:tmpl w:val="214E087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5305BE"/>
    <w:multiLevelType w:val="multilevel"/>
    <w:tmpl w:val="12B63B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ED4C4F"/>
    <w:multiLevelType w:val="multilevel"/>
    <w:tmpl w:val="63D8F50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8E4DB6"/>
    <w:multiLevelType w:val="multilevel"/>
    <w:tmpl w:val="0AB87EA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652482D"/>
    <w:multiLevelType w:val="multilevel"/>
    <w:tmpl w:val="39A4D07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F800540"/>
    <w:multiLevelType w:val="hybridMultilevel"/>
    <w:tmpl w:val="3B0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C55C1"/>
    <w:multiLevelType w:val="multilevel"/>
    <w:tmpl w:val="26BC450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185602930">
    <w:abstractNumId w:val="7"/>
  </w:num>
  <w:num w:numId="2" w16cid:durableId="1350789394">
    <w:abstractNumId w:val="9"/>
  </w:num>
  <w:num w:numId="3" w16cid:durableId="1091925918">
    <w:abstractNumId w:val="11"/>
  </w:num>
  <w:num w:numId="4" w16cid:durableId="791092916">
    <w:abstractNumId w:val="6"/>
  </w:num>
  <w:num w:numId="5" w16cid:durableId="1383014845">
    <w:abstractNumId w:val="10"/>
  </w:num>
  <w:num w:numId="6" w16cid:durableId="1325939642">
    <w:abstractNumId w:val="12"/>
  </w:num>
  <w:num w:numId="7" w16cid:durableId="1182355637">
    <w:abstractNumId w:val="14"/>
  </w:num>
  <w:num w:numId="8" w16cid:durableId="566114473">
    <w:abstractNumId w:val="5"/>
  </w:num>
  <w:num w:numId="9" w16cid:durableId="1635258383">
    <w:abstractNumId w:val="2"/>
  </w:num>
  <w:num w:numId="10" w16cid:durableId="1562710186">
    <w:abstractNumId w:val="1"/>
  </w:num>
  <w:num w:numId="11" w16cid:durableId="1791899093">
    <w:abstractNumId w:val="0"/>
  </w:num>
  <w:num w:numId="12" w16cid:durableId="797995286">
    <w:abstractNumId w:val="8"/>
  </w:num>
  <w:num w:numId="13" w16cid:durableId="1546412043">
    <w:abstractNumId w:val="4"/>
  </w:num>
  <w:num w:numId="14" w16cid:durableId="1807040317">
    <w:abstractNumId w:val="3"/>
  </w:num>
  <w:num w:numId="15" w16cid:durableId="20056191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78"/>
    <w:rsid w:val="0039017E"/>
    <w:rsid w:val="005E5A67"/>
    <w:rsid w:val="00695CA8"/>
    <w:rsid w:val="006C782C"/>
    <w:rsid w:val="009C4E65"/>
    <w:rsid w:val="00B40061"/>
    <w:rsid w:val="00E17378"/>
    <w:rsid w:val="00E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C69F"/>
  <w15:chartTrackingRefBased/>
  <w15:docId w15:val="{302FC590-BD87-48DB-AC80-B63C500C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78"/>
    <w:pPr>
      <w:spacing w:after="0" w:line="240" w:lineRule="exact"/>
      <w:ind w:firstLine="227"/>
      <w:jc w:val="both"/>
    </w:pPr>
    <w:rPr>
      <w:rFonts w:ascii="Times New Roman" w:eastAsiaTheme="minorEastAsia" w:hAnsi="Times New Roman" w:cs="Times New Roman"/>
      <w:kern w:val="0"/>
      <w:sz w:val="24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17378"/>
    <w:pPr>
      <w:keepNext/>
      <w:keepLines/>
      <w:spacing w:before="40"/>
      <w:ind w:firstLine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378"/>
    <w:rPr>
      <w:rFonts w:ascii="Times New Roman" w:eastAsiaTheme="majorEastAsia" w:hAnsi="Times New Roman" w:cstheme="majorBidi"/>
      <w:b/>
      <w:kern w:val="0"/>
      <w:sz w:val="24"/>
      <w:szCs w:val="26"/>
      <w:lang w:eastAsia="ru-RU"/>
      <w14:ligatures w14:val="none"/>
    </w:rPr>
  </w:style>
  <w:style w:type="paragraph" w:customStyle="1" w:styleId="formattext">
    <w:name w:val="formattext"/>
    <w:basedOn w:val="a"/>
    <w:rsid w:val="00E1737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%D0%BF%D1%80%D0%B8%D0%BC%D0%B5%D1%80%D1%8B-%D0%B7%D0%B0%D0%B4%D0%B0%D1%87-p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s://fg.resh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2024-12-26T10:50:00Z</dcterms:created>
  <dcterms:modified xsi:type="dcterms:W3CDTF">2024-12-26T11:27:00Z</dcterms:modified>
</cp:coreProperties>
</file>